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3765C" w:rsidR="00534CF8" w:rsidP="00355581" w:rsidRDefault="00355581" w14:paraId="3A78163B" w14:textId="78D6D1A1">
      <w:pPr>
        <w:spacing w:line="360" w:lineRule="auto"/>
        <w:ind w:left="-426" w:right="-563"/>
        <w:contextualSpacing/>
        <w:jc w:val="center"/>
        <w:rPr>
          <w:rFonts w:ascii="Arial Black" w:hAnsi="Arial Black"/>
          <w:bCs/>
          <w:sz w:val="32"/>
          <w:szCs w:val="32"/>
          <w:u w:val="single"/>
        </w:rPr>
      </w:pPr>
      <w:r w:rsidRPr="00D3765C">
        <w:rPr>
          <w:rFonts w:ascii="Arial Black" w:hAnsi="Arial Black"/>
          <w:bCs/>
          <w:sz w:val="32"/>
          <w:szCs w:val="32"/>
          <w:u w:val="single"/>
        </w:rPr>
        <w:t>T</w:t>
      </w:r>
      <w:r w:rsidR="00D3765C">
        <w:rPr>
          <w:rFonts w:ascii="Arial Black" w:hAnsi="Arial Black"/>
          <w:bCs/>
          <w:sz w:val="32"/>
          <w:szCs w:val="32"/>
          <w:u w:val="single"/>
        </w:rPr>
        <w:t xml:space="preserve">ring Stepping Stones Preschool </w:t>
      </w:r>
    </w:p>
    <w:p w:rsidRPr="00DD7853" w:rsidR="00870F83" w:rsidP="15A71000" w:rsidRDefault="00870F83" w14:paraId="5A4ED93C" w14:textId="664E5855">
      <w:pPr>
        <w:spacing w:line="360" w:lineRule="auto"/>
        <w:ind w:left="-426" w:right="-563"/>
        <w:contextualSpacing/>
        <w:jc w:val="both"/>
        <w:rPr>
          <w:rFonts w:ascii="Arial" w:hAnsi="Arial" w:cs="Arial"/>
          <w:b w:val="1"/>
          <w:bCs w:val="1"/>
        </w:rPr>
      </w:pPr>
      <w:r w:rsidRPr="15A71000" w:rsidR="15A71000">
        <w:rPr>
          <w:rFonts w:ascii="Arial" w:hAnsi="Arial" w:cs="Arial"/>
          <w:b w:val="1"/>
          <w:bCs w:val="1"/>
        </w:rPr>
        <w:t>Whistle blowing</w:t>
      </w:r>
    </w:p>
    <w:p w:rsidR="00DD7853" w:rsidP="00DD7853" w:rsidRDefault="00DD7853" w14:paraId="672A6659" w14:textId="77777777">
      <w:pPr>
        <w:spacing w:line="360" w:lineRule="auto"/>
        <w:ind w:left="-426" w:right="-563"/>
        <w:contextualSpacing/>
        <w:jc w:val="both"/>
        <w:rPr>
          <w:rFonts w:ascii="Arial" w:hAnsi="Arial" w:cs="Arial"/>
          <w:b/>
        </w:rPr>
      </w:pPr>
    </w:p>
    <w:p w:rsidRPr="00DD7853" w:rsidR="00870F83" w:rsidP="00DD7853" w:rsidRDefault="00870F83" w14:paraId="69977487" w14:textId="77777777">
      <w:pPr>
        <w:spacing w:line="360" w:lineRule="auto"/>
        <w:ind w:left="-426" w:right="-563"/>
        <w:contextualSpacing/>
        <w:jc w:val="both"/>
        <w:rPr>
          <w:rFonts w:ascii="Arial" w:hAnsi="Arial" w:cs="Arial"/>
          <w:b/>
        </w:rPr>
      </w:pPr>
      <w:r w:rsidRPr="00DD7853">
        <w:rPr>
          <w:rFonts w:ascii="Arial" w:hAnsi="Arial" w:cs="Arial"/>
          <w:b/>
        </w:rPr>
        <w:t>Policy Statement</w:t>
      </w:r>
    </w:p>
    <w:p w:rsidR="00DD7853" w:rsidP="00DD7853" w:rsidRDefault="007F2FA7" w14:paraId="69D5CD45" w14:textId="49CBB086">
      <w:pPr>
        <w:spacing w:line="360" w:lineRule="auto"/>
        <w:ind w:left="-426" w:right="-563"/>
        <w:contextualSpacing/>
        <w:jc w:val="both"/>
        <w:rPr>
          <w:rFonts w:ascii="Arial" w:hAnsi="Arial" w:cs="Arial"/>
        </w:rPr>
      </w:pPr>
      <w:r w:rsidRPr="15A71000" w:rsidR="15A71000">
        <w:rPr>
          <w:rFonts w:ascii="Arial" w:hAnsi="Arial" w:cs="Arial"/>
        </w:rPr>
        <w:t xml:space="preserve">Whistleblowing is the term used when someone who works in or for an organisation wishes to raise concerns about malpractice, wrongdoing, illegality or risk in the organization (e.g. crimes, civil offences, miscarriages of justice, danger to health and safety) and/or the cover up of any of these.  </w:t>
      </w:r>
    </w:p>
    <w:p w:rsidRPr="00DD7853" w:rsidR="00870F83" w:rsidP="00DD7853" w:rsidRDefault="007F2FA7" w14:paraId="5B032380" w14:textId="5A35217F">
      <w:pPr>
        <w:spacing w:line="360" w:lineRule="auto"/>
        <w:ind w:left="-426" w:right="-563"/>
        <w:contextualSpacing/>
        <w:jc w:val="both"/>
        <w:rPr>
          <w:rFonts w:ascii="Arial" w:hAnsi="Arial" w:cs="Arial"/>
        </w:rPr>
      </w:pPr>
      <w:r w:rsidRPr="15A71000" w:rsidR="15A71000">
        <w:rPr>
          <w:rFonts w:ascii="Arial" w:hAnsi="Arial" w:cs="Arial"/>
        </w:rPr>
        <w:t>Tring Stepping Stones pre-school believes it is vital to enable individuals to formally highlight issues of concern or malpractices in the workplace without fear of victimisation or retribution and that appropriate action is taken.</w:t>
      </w:r>
    </w:p>
    <w:p w:rsidRPr="00DD7853" w:rsidR="001C2E73" w:rsidP="00DD7853" w:rsidRDefault="001C2E73" w14:paraId="0A37501D" w14:textId="77777777">
      <w:pPr>
        <w:spacing w:line="360" w:lineRule="auto"/>
        <w:ind w:left="-426" w:right="-563"/>
        <w:contextualSpacing/>
        <w:jc w:val="both"/>
        <w:rPr>
          <w:rFonts w:ascii="Arial" w:hAnsi="Arial" w:cs="Arial"/>
        </w:rPr>
      </w:pPr>
    </w:p>
    <w:p w:rsidRPr="00DD7853" w:rsidR="001C2E73" w:rsidP="00B54A91" w:rsidRDefault="001C2E73" w14:paraId="26D3380D" w14:textId="77777777">
      <w:pPr>
        <w:spacing w:line="360" w:lineRule="auto"/>
        <w:ind w:left="-425" w:right="-561"/>
        <w:contextualSpacing/>
        <w:jc w:val="both"/>
        <w:rPr>
          <w:rFonts w:ascii="Arial" w:hAnsi="Arial" w:cs="Arial"/>
          <w:b/>
        </w:rPr>
      </w:pPr>
      <w:r w:rsidRPr="00DD7853">
        <w:rPr>
          <w:rFonts w:ascii="Arial" w:hAnsi="Arial" w:cs="Arial"/>
          <w:b/>
        </w:rPr>
        <w:t>Procedures</w:t>
      </w:r>
    </w:p>
    <w:p w:rsidRPr="00DD7853" w:rsidR="001C2E73" w:rsidP="00DD7853" w:rsidRDefault="006E0C19" w14:paraId="0C98A6F9" w14:textId="2CA5910E">
      <w:pPr>
        <w:spacing w:line="360" w:lineRule="auto"/>
        <w:ind w:left="-425" w:right="-561"/>
        <w:contextualSpacing/>
        <w:jc w:val="both"/>
        <w:rPr>
          <w:rFonts w:ascii="Arial" w:hAnsi="Arial" w:cs="Arial"/>
        </w:rPr>
      </w:pPr>
      <w:r w:rsidRPr="15A71000" w:rsidR="15A71000">
        <w:rPr>
          <w:rFonts w:ascii="Arial" w:hAnsi="Arial" w:cs="Arial"/>
        </w:rPr>
        <w:t>Tring Stepping Stones pre-school recognises that raising issues of genuine concern about practice deemed unsuitable may be a difficult choice for people to make.  However, as a childcare provider we expect employees, volunteers and committee members to be responsible for highlighting their concerns so that problems can be resolved and removed quickly and effectively.  In accordance with the Public Interest Disclosure Act 1998 this policy provides people with an appropriate forum for raising such issues.</w:t>
      </w:r>
    </w:p>
    <w:p w:rsidRPr="00DD7853" w:rsidR="001C2E73" w:rsidP="00DD7853" w:rsidRDefault="001C2E73" w14:paraId="5DAB6C7B" w14:textId="77777777">
      <w:pPr>
        <w:spacing w:line="360" w:lineRule="auto"/>
        <w:ind w:left="-425" w:right="-561"/>
        <w:contextualSpacing/>
        <w:jc w:val="both"/>
        <w:rPr>
          <w:rFonts w:ascii="Arial" w:hAnsi="Arial" w:cs="Arial"/>
        </w:rPr>
      </w:pPr>
    </w:p>
    <w:p w:rsidR="001C2E73" w:rsidP="00DD7853" w:rsidRDefault="00A33BAD" w14:paraId="10614795" w14:textId="4332DB15">
      <w:pPr>
        <w:spacing w:line="360" w:lineRule="auto"/>
        <w:ind w:left="-425" w:right="-561"/>
        <w:contextualSpacing/>
        <w:jc w:val="both"/>
        <w:rPr>
          <w:rFonts w:ascii="Arial" w:hAnsi="Arial" w:cs="Arial"/>
        </w:rPr>
      </w:pPr>
      <w:r w:rsidRPr="15A71000" w:rsidR="15A71000">
        <w:rPr>
          <w:rFonts w:ascii="Arial" w:hAnsi="Arial" w:cs="Arial"/>
        </w:rPr>
        <w:t xml:space="preserve">Because Tring Stepping Stones pre-school takes such matters very seriously, this policy provides an opportunity for our staff, volunteers and committee members to formally highlight issues of concern or malpractices in the workplace without fear or victimisation or retribution and appropriate action taken.  Genuine concerns raised under this Policy will provide people with protection under the Public Interest Disclosure Act.    Issues may be formally raised through the chairperson, leader or deputy leader.  If the concern relates to one of these then the matter should not be raised with that individual but should instead be raised with one or both of the other individuals. </w:t>
      </w:r>
    </w:p>
    <w:p w:rsidR="0015273D" w:rsidP="0015273D" w:rsidRDefault="0015273D" w14:paraId="10188A6F" w14:textId="77777777">
      <w:pPr>
        <w:spacing w:line="360" w:lineRule="auto"/>
        <w:ind w:left="-425" w:right="-561"/>
        <w:contextualSpacing/>
        <w:jc w:val="both"/>
        <w:rPr>
          <w:rFonts w:ascii="Arial" w:hAnsi="Arial" w:cs="Arial"/>
        </w:rPr>
      </w:pPr>
      <w:r>
        <w:rPr>
          <w:rFonts w:ascii="Arial" w:hAnsi="Arial" w:cs="Arial"/>
        </w:rPr>
        <w:t>Once the matter has been raised d</w:t>
      </w:r>
      <w:r w:rsidRPr="00DD7853">
        <w:rPr>
          <w:rFonts w:ascii="Arial" w:hAnsi="Arial" w:cs="Arial"/>
        </w:rPr>
        <w:t xml:space="preserve">etails will be taken about the concern, people involved, any actions already undertaken and views on the potential solution to the problem.  A full investigation will be undertaken either by the person receiving the complaint or a more appropriate nominated person.  Any individual raising an issue will be encouraged to participate fully in any investigation.  Every effort will be made to provide </w:t>
      </w:r>
      <w:r w:rsidRPr="00DD7853">
        <w:rPr>
          <w:rFonts w:ascii="Arial" w:hAnsi="Arial" w:cs="Arial"/>
        </w:rPr>
        <w:t>specific and timely feedback, in writing, about the progress of the investigation, however, this may not always be possible as to do so may break our responsibility of confidence to another party involved in the investigation.</w:t>
      </w:r>
    </w:p>
    <w:p w:rsidR="0015273D" w:rsidP="00B54A91" w:rsidRDefault="0015273D" w14:paraId="70236989" w14:textId="0714F722">
      <w:pPr>
        <w:spacing w:line="360" w:lineRule="auto"/>
        <w:ind w:left="-425" w:right="-561"/>
        <w:contextualSpacing/>
        <w:jc w:val="both"/>
        <w:rPr>
          <w:rFonts w:ascii="Arial" w:hAnsi="Arial" w:cs="Arial"/>
        </w:rPr>
      </w:pPr>
      <w:r w:rsidRPr="15A71000" w:rsidR="15A71000">
        <w:rPr>
          <w:rFonts w:ascii="Arial" w:hAnsi="Arial" w:cs="Arial"/>
        </w:rPr>
        <w:t xml:space="preserve">If the person raising the concern does not feel it has been properly addressed internally or does not want to raise it internally then it can be raised outside of pre-school.  Advice can be sought from the independent Whistleblowing charity Public Concern at Work on 020 7404 6609 or by email </w:t>
      </w:r>
      <w:hyperlink r:id="Re27664dd742b4de8">
        <w:r w:rsidRPr="15A71000" w:rsidR="15A71000">
          <w:rPr>
            <w:rStyle w:val="Hyperlink"/>
            <w:rFonts w:ascii="Arial" w:hAnsi="Arial" w:cs="Arial"/>
          </w:rPr>
          <w:t>helpline@pcaw.co.uk</w:t>
        </w:r>
      </w:hyperlink>
      <w:r w:rsidRPr="15A71000" w:rsidR="15A71000">
        <w:rPr>
          <w:rFonts w:ascii="Arial" w:hAnsi="Arial" w:cs="Arial"/>
        </w:rPr>
        <w:t xml:space="preserve">.  If the concern is to be raised externally it should also be raised with the Herts Safeguarding Children Partnership – contact details for who are on the staff notice board and information screen in the foyer for contact details on the Recognise, Respond and Refer Poster. </w:t>
      </w:r>
    </w:p>
    <w:p w:rsidRPr="00DD7853" w:rsidR="0015273D" w:rsidP="00C979B4" w:rsidRDefault="0015273D" w14:paraId="1838F9C6" w14:textId="18DA6589">
      <w:pPr>
        <w:spacing w:line="360" w:lineRule="auto"/>
        <w:ind w:left="-425" w:right="-561"/>
        <w:contextualSpacing/>
        <w:jc w:val="both"/>
        <w:rPr>
          <w:rFonts w:ascii="Arial" w:hAnsi="Arial" w:cs="Arial"/>
        </w:rPr>
      </w:pPr>
      <w:r w:rsidRPr="15A71000" w:rsidR="15A71000">
        <w:rPr>
          <w:rFonts w:ascii="Arial" w:hAnsi="Arial" w:cs="Arial"/>
        </w:rPr>
        <w:t xml:space="preserve">If the concern is about an immediate or current risk to an individual child or children the Herts Safeguarding Children Partnership child protection procedures must be followed and the Local Authority Designated Officer must be contacted – see staff notice board and information board in the foyer for contact details on the Recognise, Respond and Refer Poster. </w:t>
      </w:r>
    </w:p>
    <w:p w:rsidRPr="00DD7853" w:rsidR="0015273D" w:rsidP="00DD7853" w:rsidRDefault="0015273D" w14:paraId="02EB378F" w14:textId="77777777">
      <w:pPr>
        <w:spacing w:line="360" w:lineRule="auto"/>
        <w:ind w:left="-425" w:right="-561"/>
        <w:contextualSpacing/>
        <w:jc w:val="both"/>
        <w:rPr>
          <w:rFonts w:ascii="Arial" w:hAnsi="Arial" w:cs="Arial"/>
        </w:rPr>
      </w:pPr>
    </w:p>
    <w:p w:rsidRPr="00DD7853" w:rsidR="001C2E73" w:rsidP="00C979B4" w:rsidRDefault="001C2E73" w14:paraId="387B5A04" w14:textId="77777777">
      <w:pPr>
        <w:spacing w:line="360" w:lineRule="auto"/>
        <w:ind w:left="-425" w:right="-561"/>
        <w:contextualSpacing/>
        <w:jc w:val="both"/>
        <w:rPr>
          <w:rFonts w:ascii="Arial" w:hAnsi="Arial" w:cs="Arial"/>
          <w:b/>
        </w:rPr>
      </w:pPr>
      <w:r w:rsidRPr="00DD7853">
        <w:rPr>
          <w:rFonts w:ascii="Arial" w:hAnsi="Arial" w:cs="Arial"/>
          <w:b/>
        </w:rPr>
        <w:t>Examples of issues to be raised</w:t>
      </w:r>
    </w:p>
    <w:p w:rsidRPr="00DD7853" w:rsidR="001C2E73" w:rsidP="00C979B4" w:rsidRDefault="001C2E73" w14:paraId="05F439E2" w14:textId="77777777">
      <w:pPr>
        <w:spacing w:line="360" w:lineRule="auto"/>
        <w:ind w:left="-425" w:right="-561"/>
        <w:contextualSpacing/>
        <w:jc w:val="both"/>
        <w:rPr>
          <w:rFonts w:ascii="Arial" w:hAnsi="Arial" w:cs="Arial"/>
        </w:rPr>
      </w:pPr>
      <w:r w:rsidRPr="00DD7853">
        <w:rPr>
          <w:rFonts w:ascii="Arial" w:hAnsi="Arial" w:cs="Arial"/>
        </w:rPr>
        <w:t>Any person that has a reasonable suspicion and/or evidence that inappropriate activities or malpractice exists in the setting, either relating to people or childcare processes, should raise this issue internally</w:t>
      </w:r>
      <w:r w:rsidR="0015273D">
        <w:rPr>
          <w:rFonts w:ascii="Arial" w:hAnsi="Arial" w:cs="Arial"/>
        </w:rPr>
        <w:t xml:space="preserve"> </w:t>
      </w:r>
      <w:r w:rsidRPr="00DD7853">
        <w:rPr>
          <w:rFonts w:ascii="Arial" w:hAnsi="Arial" w:cs="Arial"/>
        </w:rPr>
        <w:t>as a matter of urgency, so that it can be</w:t>
      </w:r>
      <w:r w:rsidR="00DD7853">
        <w:rPr>
          <w:rFonts w:ascii="Arial" w:hAnsi="Arial" w:cs="Arial"/>
        </w:rPr>
        <w:t xml:space="preserve"> </w:t>
      </w:r>
      <w:r w:rsidRPr="00DD7853">
        <w:rPr>
          <w:rFonts w:ascii="Arial" w:hAnsi="Arial" w:cs="Arial"/>
        </w:rPr>
        <w:t>dealt with quickly and effectively.</w:t>
      </w:r>
      <w:r w:rsidR="0015273D">
        <w:rPr>
          <w:rFonts w:ascii="Arial" w:hAnsi="Arial" w:cs="Arial"/>
        </w:rPr>
        <w:t xml:space="preserve">  </w:t>
      </w:r>
      <w:r w:rsidRPr="00DD7853">
        <w:rPr>
          <w:rFonts w:ascii="Arial" w:hAnsi="Arial" w:cs="Arial"/>
        </w:rPr>
        <w:t>Issues may relate to:</w:t>
      </w:r>
    </w:p>
    <w:p w:rsidRPr="00DD7853" w:rsidR="001C2E73" w:rsidP="00DD7853" w:rsidRDefault="001C2E73" w14:paraId="583616E0" w14:textId="77777777">
      <w:pPr>
        <w:pStyle w:val="ListParagraph"/>
        <w:numPr>
          <w:ilvl w:val="0"/>
          <w:numId w:val="1"/>
        </w:numPr>
        <w:spacing w:line="360" w:lineRule="auto"/>
        <w:ind w:right="-561"/>
        <w:jc w:val="both"/>
        <w:rPr>
          <w:rFonts w:ascii="Arial" w:hAnsi="Arial" w:cs="Arial"/>
        </w:rPr>
      </w:pPr>
      <w:r w:rsidRPr="00DD7853">
        <w:rPr>
          <w:rFonts w:ascii="Arial" w:hAnsi="Arial" w:cs="Arial"/>
        </w:rPr>
        <w:t>Contravention of Company Policies of Codes of Practice</w:t>
      </w:r>
    </w:p>
    <w:p w:rsidRPr="00DD7853" w:rsidR="001C2E73" w:rsidP="00DD7853" w:rsidRDefault="001C2E73" w14:paraId="03E9E5A7" w14:textId="77777777">
      <w:pPr>
        <w:pStyle w:val="ListParagraph"/>
        <w:numPr>
          <w:ilvl w:val="0"/>
          <w:numId w:val="1"/>
        </w:numPr>
        <w:spacing w:line="360" w:lineRule="auto"/>
        <w:ind w:right="-561"/>
        <w:jc w:val="both"/>
        <w:rPr>
          <w:rFonts w:ascii="Arial" w:hAnsi="Arial" w:cs="Arial"/>
        </w:rPr>
      </w:pPr>
      <w:r w:rsidRPr="00DD7853">
        <w:rPr>
          <w:rFonts w:ascii="Arial" w:hAnsi="Arial" w:cs="Arial"/>
        </w:rPr>
        <w:t>Criminal offences</w:t>
      </w:r>
    </w:p>
    <w:p w:rsidRPr="00DD7853" w:rsidR="001C2E73" w:rsidP="00DD7853" w:rsidRDefault="001C2E73" w14:paraId="076B3E36" w14:textId="77777777">
      <w:pPr>
        <w:pStyle w:val="ListParagraph"/>
        <w:numPr>
          <w:ilvl w:val="0"/>
          <w:numId w:val="1"/>
        </w:numPr>
        <w:spacing w:line="360" w:lineRule="auto"/>
        <w:ind w:right="-561"/>
        <w:jc w:val="both"/>
        <w:rPr>
          <w:rFonts w:ascii="Arial" w:hAnsi="Arial" w:cs="Arial"/>
        </w:rPr>
      </w:pPr>
      <w:r w:rsidRPr="00DD7853">
        <w:rPr>
          <w:rFonts w:ascii="Arial" w:hAnsi="Arial" w:cs="Arial"/>
        </w:rPr>
        <w:t>Failure to comply with legal obligations</w:t>
      </w:r>
    </w:p>
    <w:p w:rsidRPr="00DD7853" w:rsidR="001C2E73" w:rsidP="00DD7853" w:rsidRDefault="001C2E73" w14:paraId="77F5EC64" w14:textId="77777777">
      <w:pPr>
        <w:pStyle w:val="ListParagraph"/>
        <w:numPr>
          <w:ilvl w:val="0"/>
          <w:numId w:val="1"/>
        </w:numPr>
        <w:spacing w:line="360" w:lineRule="auto"/>
        <w:ind w:right="-561"/>
        <w:jc w:val="both"/>
        <w:rPr>
          <w:rFonts w:ascii="Arial" w:hAnsi="Arial" w:cs="Arial"/>
        </w:rPr>
      </w:pPr>
      <w:r w:rsidRPr="00DD7853">
        <w:rPr>
          <w:rFonts w:ascii="Arial" w:hAnsi="Arial" w:cs="Arial"/>
        </w:rPr>
        <w:t>Miscarriages of justice</w:t>
      </w:r>
    </w:p>
    <w:p w:rsidRPr="00DD7853" w:rsidR="001C2E73" w:rsidP="00DD7853" w:rsidRDefault="001C2E73" w14:paraId="26521636" w14:textId="77777777">
      <w:pPr>
        <w:pStyle w:val="ListParagraph"/>
        <w:numPr>
          <w:ilvl w:val="0"/>
          <w:numId w:val="1"/>
        </w:numPr>
        <w:spacing w:line="360" w:lineRule="auto"/>
        <w:ind w:right="-561"/>
        <w:jc w:val="both"/>
        <w:rPr>
          <w:rFonts w:ascii="Arial" w:hAnsi="Arial" w:cs="Arial"/>
        </w:rPr>
      </w:pPr>
      <w:r w:rsidRPr="00DD7853">
        <w:rPr>
          <w:rFonts w:ascii="Arial" w:hAnsi="Arial" w:cs="Arial"/>
        </w:rPr>
        <w:t>Health and Safety</w:t>
      </w:r>
    </w:p>
    <w:p w:rsidR="001C2E73" w:rsidP="00DD7853" w:rsidRDefault="001C2E73" w14:paraId="1133A088" w14:textId="77777777">
      <w:pPr>
        <w:pStyle w:val="ListParagraph"/>
        <w:numPr>
          <w:ilvl w:val="0"/>
          <w:numId w:val="1"/>
        </w:numPr>
        <w:spacing w:line="360" w:lineRule="auto"/>
        <w:ind w:right="-561"/>
        <w:jc w:val="both"/>
        <w:rPr>
          <w:rFonts w:ascii="Arial" w:hAnsi="Arial" w:cs="Arial"/>
        </w:rPr>
      </w:pPr>
      <w:r w:rsidRPr="00DD7853">
        <w:rPr>
          <w:rFonts w:ascii="Arial" w:hAnsi="Arial" w:cs="Arial"/>
        </w:rPr>
        <w:t>Damage to the environment</w:t>
      </w:r>
    </w:p>
    <w:p w:rsidRPr="00DD7853" w:rsidR="00AF7023" w:rsidP="00DD7853" w:rsidRDefault="00AF7023" w14:paraId="4E215A01" w14:textId="77777777">
      <w:pPr>
        <w:pStyle w:val="ListParagraph"/>
        <w:numPr>
          <w:ilvl w:val="0"/>
          <w:numId w:val="1"/>
        </w:numPr>
        <w:spacing w:line="360" w:lineRule="auto"/>
        <w:ind w:right="-561"/>
        <w:jc w:val="both"/>
        <w:rPr>
          <w:rFonts w:ascii="Arial" w:hAnsi="Arial" w:cs="Arial"/>
        </w:rPr>
      </w:pPr>
      <w:r>
        <w:rPr>
          <w:rFonts w:ascii="Arial" w:hAnsi="Arial" w:cs="Arial"/>
        </w:rPr>
        <w:t>Immediate or current risk to a child or children</w:t>
      </w:r>
    </w:p>
    <w:p w:rsidRPr="00C979B4" w:rsidR="004242AE" w:rsidP="00C979B4" w:rsidRDefault="001C2E73" w14:paraId="227620B6" w14:textId="77777777">
      <w:pPr>
        <w:pStyle w:val="ListParagraph"/>
        <w:numPr>
          <w:ilvl w:val="0"/>
          <w:numId w:val="1"/>
        </w:numPr>
        <w:spacing w:line="360" w:lineRule="auto"/>
        <w:ind w:right="-561"/>
        <w:jc w:val="both"/>
        <w:rPr>
          <w:rFonts w:ascii="Arial" w:hAnsi="Arial" w:cs="Arial"/>
        </w:rPr>
      </w:pPr>
      <w:r w:rsidRPr="00DD7853">
        <w:rPr>
          <w:rFonts w:ascii="Arial" w:hAnsi="Arial" w:cs="Arial"/>
        </w:rPr>
        <w:t>Actions to deliberately conceal evidence of any of the above categories</w:t>
      </w:r>
    </w:p>
    <w:p w:rsidR="00903737" w:rsidP="00903737" w:rsidRDefault="001C2E73" w14:paraId="7F9DE9A2" w14:textId="77777777">
      <w:pPr>
        <w:spacing w:line="360" w:lineRule="auto"/>
        <w:ind w:left="-426" w:right="-561"/>
        <w:contextualSpacing/>
        <w:jc w:val="both"/>
        <w:rPr>
          <w:rFonts w:ascii="Arial" w:hAnsi="Arial" w:cs="Arial"/>
        </w:rPr>
      </w:pPr>
      <w:r w:rsidRPr="00DD7853">
        <w:rPr>
          <w:rFonts w:ascii="Arial" w:hAnsi="Arial" w:cs="Arial"/>
        </w:rPr>
        <w:t>A formal issue may be raised either</w:t>
      </w:r>
      <w:r w:rsidRPr="00DD7853" w:rsidR="004242AE">
        <w:rPr>
          <w:rFonts w:ascii="Arial" w:hAnsi="Arial" w:cs="Arial"/>
        </w:rPr>
        <w:t xml:space="preserve"> when the matter has occurred, is occur</w:t>
      </w:r>
      <w:r w:rsidR="00903737">
        <w:rPr>
          <w:rFonts w:ascii="Arial" w:hAnsi="Arial" w:cs="Arial"/>
        </w:rPr>
        <w:t xml:space="preserve">ring or is felt likely to occur. </w:t>
      </w:r>
    </w:p>
    <w:p w:rsidR="00903737" w:rsidP="00903737" w:rsidRDefault="00903737" w14:paraId="6A05A809" w14:textId="77777777">
      <w:pPr>
        <w:spacing w:line="360" w:lineRule="auto"/>
        <w:ind w:left="-426" w:right="-561"/>
        <w:contextualSpacing/>
        <w:jc w:val="both"/>
        <w:rPr>
          <w:rFonts w:ascii="Arial" w:hAnsi="Arial" w:cs="Arial"/>
        </w:rPr>
      </w:pPr>
    </w:p>
    <w:p w:rsidRPr="00903737" w:rsidR="004242AE" w:rsidP="00903737" w:rsidRDefault="004242AE" w14:paraId="0928E0A4" w14:textId="77777777">
      <w:pPr>
        <w:spacing w:line="360" w:lineRule="auto"/>
        <w:ind w:left="-426" w:right="-561"/>
        <w:contextualSpacing/>
        <w:jc w:val="both"/>
        <w:rPr>
          <w:rFonts w:ascii="Arial" w:hAnsi="Arial" w:cs="Arial"/>
          <w:b/>
          <w:u w:val="single"/>
        </w:rPr>
      </w:pPr>
      <w:r w:rsidRPr="00DD7853">
        <w:rPr>
          <w:rFonts w:ascii="Arial" w:hAnsi="Arial" w:cs="Arial"/>
          <w:b/>
        </w:rPr>
        <w:t>Confidentiality</w:t>
      </w:r>
    </w:p>
    <w:p w:rsidRPr="00DD7853" w:rsidR="004242AE" w:rsidP="00DD7853" w:rsidRDefault="004242AE" w14:paraId="5A39BBE3" w14:textId="77777777">
      <w:pPr>
        <w:spacing w:line="360" w:lineRule="auto"/>
        <w:ind w:left="-426" w:right="-561"/>
        <w:contextualSpacing/>
        <w:jc w:val="both"/>
        <w:rPr>
          <w:rFonts w:ascii="Arial" w:hAnsi="Arial" w:cs="Arial"/>
          <w:b/>
        </w:rPr>
      </w:pPr>
    </w:p>
    <w:p w:rsidRPr="00DD7853" w:rsidR="004242AE" w:rsidP="00DD7853" w:rsidRDefault="004242AE" w14:paraId="763FAC56" w14:textId="77777777">
      <w:pPr>
        <w:spacing w:line="360" w:lineRule="auto"/>
        <w:ind w:left="-426" w:right="-561"/>
        <w:contextualSpacing/>
        <w:jc w:val="both"/>
        <w:rPr>
          <w:rFonts w:ascii="Arial" w:hAnsi="Arial" w:cs="Arial"/>
        </w:rPr>
      </w:pPr>
      <w:r w:rsidRPr="00DD7853">
        <w:rPr>
          <w:rFonts w:ascii="Arial" w:hAnsi="Arial" w:cs="Arial"/>
        </w:rPr>
        <w:t>Whilst it will be very difficult to deal with any complaints raised on an anonymo</w:t>
      </w:r>
      <w:r w:rsidRPr="00DD7853" w:rsidR="009077DA">
        <w:rPr>
          <w:rFonts w:ascii="Arial" w:hAnsi="Arial" w:cs="Arial"/>
        </w:rPr>
        <w:t>us basis, we</w:t>
      </w:r>
      <w:r w:rsidRPr="00DD7853">
        <w:rPr>
          <w:rFonts w:ascii="Arial" w:hAnsi="Arial" w:cs="Arial"/>
        </w:rPr>
        <w:t xml:space="preserve"> </w:t>
      </w:r>
      <w:proofErr w:type="spellStart"/>
      <w:r w:rsidRPr="00DD7853">
        <w:rPr>
          <w:rFonts w:ascii="Arial" w:hAnsi="Arial" w:cs="Arial"/>
        </w:rPr>
        <w:t>recognis</w:t>
      </w:r>
      <w:r w:rsidRPr="00DD7853" w:rsidR="009077DA">
        <w:rPr>
          <w:rFonts w:ascii="Arial" w:hAnsi="Arial" w:cs="Arial"/>
        </w:rPr>
        <w:t>e</w:t>
      </w:r>
      <w:proofErr w:type="spellEnd"/>
      <w:r w:rsidRPr="00DD7853">
        <w:rPr>
          <w:rFonts w:ascii="Arial" w:hAnsi="Arial" w:cs="Arial"/>
        </w:rPr>
        <w:t xml:space="preserve"> that people may want to raise a concern in confidence under this policy.  Any pe</w:t>
      </w:r>
      <w:r w:rsidRPr="00DD7853" w:rsidR="009077DA">
        <w:rPr>
          <w:rFonts w:ascii="Arial" w:hAnsi="Arial" w:cs="Arial"/>
        </w:rPr>
        <w:t>rson may ask the setting</w:t>
      </w:r>
      <w:r w:rsidRPr="00DD7853">
        <w:rPr>
          <w:rFonts w:ascii="Arial" w:hAnsi="Arial" w:cs="Arial"/>
        </w:rPr>
        <w:t xml:space="preserve"> to protect their identity by keeping their confid</w:t>
      </w:r>
      <w:r w:rsidRPr="00DD7853" w:rsidR="009077DA">
        <w:rPr>
          <w:rFonts w:ascii="Arial" w:hAnsi="Arial" w:cs="Arial"/>
        </w:rPr>
        <w:t xml:space="preserve">ence and we </w:t>
      </w:r>
      <w:r w:rsidRPr="00DD7853">
        <w:rPr>
          <w:rFonts w:ascii="Arial" w:hAnsi="Arial" w:cs="Arial"/>
        </w:rPr>
        <w:t>will commi</w:t>
      </w:r>
      <w:r w:rsidRPr="00DD7853" w:rsidR="009077DA">
        <w:rPr>
          <w:rFonts w:ascii="Arial" w:hAnsi="Arial" w:cs="Arial"/>
        </w:rPr>
        <w:t>t to do so, although</w:t>
      </w:r>
      <w:r w:rsidRPr="00DD7853">
        <w:rPr>
          <w:rFonts w:ascii="Arial" w:hAnsi="Arial" w:cs="Arial"/>
        </w:rPr>
        <w:t xml:space="preserve"> may ask for a good reason for concealing an</w:t>
      </w:r>
      <w:r w:rsidRPr="00DD7853" w:rsidR="009077DA">
        <w:rPr>
          <w:rFonts w:ascii="Arial" w:hAnsi="Arial" w:cs="Arial"/>
        </w:rPr>
        <w:t>y</w:t>
      </w:r>
      <w:r w:rsidRPr="00DD7853">
        <w:rPr>
          <w:rFonts w:ascii="Arial" w:hAnsi="Arial" w:cs="Arial"/>
        </w:rPr>
        <w:t xml:space="preserve"> individual’s identity.  </w:t>
      </w:r>
      <w:r w:rsidRPr="00DD7853" w:rsidR="009077DA">
        <w:rPr>
          <w:rFonts w:ascii="Arial" w:hAnsi="Arial" w:cs="Arial"/>
        </w:rPr>
        <w:t xml:space="preserve">We will </w:t>
      </w:r>
      <w:r w:rsidRPr="00DD7853" w:rsidR="0023629B">
        <w:rPr>
          <w:rFonts w:ascii="Arial" w:hAnsi="Arial" w:cs="Arial"/>
        </w:rPr>
        <w:t>endeavor</w:t>
      </w:r>
      <w:r w:rsidRPr="00DD7853" w:rsidR="009077DA">
        <w:rPr>
          <w:rFonts w:ascii="Arial" w:hAnsi="Arial" w:cs="Arial"/>
        </w:rPr>
        <w:t xml:space="preserve"> to maintain this confidentiality even where formal requests for full information are received, in the course of legal proceedings.</w:t>
      </w:r>
    </w:p>
    <w:p w:rsidRPr="00DD7853" w:rsidR="009077DA" w:rsidP="00DD7853" w:rsidRDefault="009077DA" w14:paraId="41C8F396" w14:textId="77777777">
      <w:pPr>
        <w:spacing w:line="360" w:lineRule="auto"/>
        <w:ind w:left="-426" w:right="-561"/>
        <w:contextualSpacing/>
        <w:jc w:val="both"/>
        <w:rPr>
          <w:rFonts w:ascii="Arial" w:hAnsi="Arial" w:cs="Arial"/>
        </w:rPr>
      </w:pPr>
    </w:p>
    <w:p w:rsidRPr="00DD7853" w:rsidR="009077DA" w:rsidP="00DD7853" w:rsidRDefault="009077DA" w14:paraId="22C7C35D" w14:textId="77777777">
      <w:pPr>
        <w:spacing w:line="360" w:lineRule="auto"/>
        <w:ind w:left="-426" w:right="-561"/>
        <w:contextualSpacing/>
        <w:jc w:val="both"/>
        <w:rPr>
          <w:rFonts w:ascii="Arial" w:hAnsi="Arial" w:cs="Arial"/>
          <w:b/>
        </w:rPr>
      </w:pPr>
      <w:r w:rsidRPr="00DD7853">
        <w:rPr>
          <w:rFonts w:ascii="Arial" w:hAnsi="Arial" w:cs="Arial"/>
          <w:b/>
        </w:rPr>
        <w:t>Protection</w:t>
      </w:r>
      <w:r w:rsidR="00DD7853">
        <w:rPr>
          <w:rFonts w:ascii="Arial" w:hAnsi="Arial" w:cs="Arial"/>
          <w:b/>
        </w:rPr>
        <w:t xml:space="preserve"> of staff members</w:t>
      </w:r>
    </w:p>
    <w:p w:rsidRPr="00DD7853" w:rsidR="009077DA" w:rsidP="00DD7853" w:rsidRDefault="009077DA" w14:paraId="72A3D3EC" w14:textId="77777777">
      <w:pPr>
        <w:spacing w:line="360" w:lineRule="auto"/>
        <w:ind w:left="-426" w:right="-561"/>
        <w:contextualSpacing/>
        <w:jc w:val="both"/>
        <w:rPr>
          <w:rFonts w:ascii="Arial" w:hAnsi="Arial" w:cs="Arial"/>
          <w:b/>
        </w:rPr>
      </w:pPr>
    </w:p>
    <w:p w:rsidRPr="00DD7853" w:rsidR="009077DA" w:rsidP="00DD7853" w:rsidRDefault="009077DA" w14:paraId="4FD95784" w14:textId="77777777">
      <w:pPr>
        <w:spacing w:line="360" w:lineRule="auto"/>
        <w:ind w:left="-426" w:right="-561"/>
        <w:contextualSpacing/>
        <w:jc w:val="both"/>
        <w:rPr>
          <w:rFonts w:ascii="Arial" w:hAnsi="Arial" w:cs="Arial"/>
        </w:rPr>
      </w:pPr>
      <w:r w:rsidRPr="00DD7853">
        <w:rPr>
          <w:rFonts w:ascii="Arial" w:hAnsi="Arial" w:cs="Arial"/>
        </w:rPr>
        <w:t>If a member of staff raises a genuine concern under this policy, we will ensure that they will not be at risk of losing their job or suffering any form of disadvantage in the working environment as a result.  This assurance is not extended to someone who maliciously raises a matter that they know to be untrue.  In the event of this happening the individual could be liable to disciplinary action.</w:t>
      </w:r>
    </w:p>
    <w:p w:rsidRPr="00DD7853" w:rsidR="009077DA" w:rsidP="00DD7853" w:rsidRDefault="009077DA" w14:paraId="0D0B940D" w14:textId="77777777">
      <w:pPr>
        <w:spacing w:line="360" w:lineRule="auto"/>
        <w:ind w:left="-426" w:right="-561"/>
        <w:contextualSpacing/>
        <w:jc w:val="both"/>
        <w:rPr>
          <w:rFonts w:ascii="Arial" w:hAnsi="Arial" w:cs="Arial"/>
        </w:rPr>
      </w:pPr>
    </w:p>
    <w:p w:rsidRPr="00DD7853" w:rsidR="009077DA" w:rsidP="00DD7853" w:rsidRDefault="009077DA" w14:paraId="025A7060" w14:textId="77777777">
      <w:pPr>
        <w:spacing w:line="360" w:lineRule="auto"/>
        <w:ind w:left="-426" w:right="-561"/>
        <w:contextualSpacing/>
        <w:jc w:val="both"/>
        <w:rPr>
          <w:rFonts w:ascii="Arial" w:hAnsi="Arial" w:cs="Arial"/>
          <w:b/>
        </w:rPr>
      </w:pPr>
      <w:r w:rsidRPr="00DD7853">
        <w:rPr>
          <w:rFonts w:ascii="Arial" w:hAnsi="Arial" w:cs="Arial"/>
          <w:b/>
        </w:rPr>
        <w:t>Staff Responsibility</w:t>
      </w:r>
    </w:p>
    <w:p w:rsidRPr="00DD7853" w:rsidR="009077DA" w:rsidP="00DD7853" w:rsidRDefault="009077DA" w14:paraId="0E27B00A" w14:textId="77777777">
      <w:pPr>
        <w:spacing w:line="360" w:lineRule="auto"/>
        <w:ind w:left="-426" w:right="-561"/>
        <w:contextualSpacing/>
        <w:jc w:val="both"/>
        <w:rPr>
          <w:rFonts w:ascii="Arial" w:hAnsi="Arial" w:cs="Arial"/>
          <w:b/>
        </w:rPr>
      </w:pPr>
    </w:p>
    <w:p w:rsidRPr="00DD7853" w:rsidR="009077DA" w:rsidP="00DD7853" w:rsidRDefault="009077DA" w14:paraId="6FFEDBC5" w14:textId="77777777">
      <w:pPr>
        <w:spacing w:line="360" w:lineRule="auto"/>
        <w:ind w:left="-426" w:right="-561"/>
        <w:contextualSpacing/>
        <w:jc w:val="both"/>
        <w:rPr>
          <w:rFonts w:ascii="Arial" w:hAnsi="Arial" w:cs="Arial"/>
        </w:rPr>
      </w:pPr>
      <w:r w:rsidRPr="00DD7853">
        <w:rPr>
          <w:rFonts w:ascii="Arial" w:hAnsi="Arial" w:cs="Arial"/>
        </w:rPr>
        <w:t>Individuals em</w:t>
      </w:r>
      <w:r w:rsidR="00A33BAD">
        <w:rPr>
          <w:rFonts w:ascii="Arial" w:hAnsi="Arial" w:cs="Arial"/>
        </w:rPr>
        <w:t xml:space="preserve">ployed by </w:t>
      </w:r>
      <w:r w:rsidR="00AF7023">
        <w:rPr>
          <w:rFonts w:ascii="Arial" w:hAnsi="Arial" w:cs="Arial"/>
        </w:rPr>
        <w:t>Tring Stepping Stones pre-school</w:t>
      </w:r>
      <w:r w:rsidRPr="00DD7853">
        <w:rPr>
          <w:rFonts w:ascii="Arial" w:hAnsi="Arial" w:cs="Arial"/>
        </w:rPr>
        <w:t>, volunteers and committee members who wish to highlight co</w:t>
      </w:r>
      <w:r w:rsidR="00DD7853">
        <w:rPr>
          <w:rFonts w:ascii="Arial" w:hAnsi="Arial" w:cs="Arial"/>
        </w:rPr>
        <w:t>ncerns about the setting may have regard to the procedures within</w:t>
      </w:r>
      <w:r w:rsidRPr="00DD7853">
        <w:rPr>
          <w:rFonts w:ascii="Arial" w:hAnsi="Arial" w:cs="Arial"/>
        </w:rPr>
        <w:t xml:space="preserve"> this policy in order to do so.</w:t>
      </w:r>
    </w:p>
    <w:p w:rsidRPr="00DD7853" w:rsidR="009077DA" w:rsidP="00DD7853" w:rsidRDefault="009077DA" w14:paraId="60061E4C" w14:textId="77777777">
      <w:pPr>
        <w:spacing w:line="360" w:lineRule="auto"/>
        <w:ind w:left="-426" w:right="-561"/>
        <w:contextualSpacing/>
        <w:jc w:val="both"/>
        <w:rPr>
          <w:rFonts w:ascii="Arial" w:hAnsi="Arial" w:cs="Arial"/>
        </w:rPr>
      </w:pPr>
    </w:p>
    <w:p w:rsidRPr="00DD7853" w:rsidR="009077DA" w:rsidP="00DD7853" w:rsidRDefault="009077DA" w14:paraId="0C4F961B" w14:textId="1EFEC793">
      <w:pPr>
        <w:spacing w:line="360" w:lineRule="auto"/>
        <w:ind w:left="-426" w:right="-561"/>
        <w:contextualSpacing/>
        <w:jc w:val="both"/>
        <w:rPr>
          <w:rFonts w:ascii="Arial" w:hAnsi="Arial" w:cs="Arial"/>
        </w:rPr>
      </w:pPr>
      <w:r w:rsidRPr="15A71000" w:rsidR="15A71000">
        <w:rPr>
          <w:rFonts w:ascii="Arial" w:hAnsi="Arial" w:cs="Arial"/>
        </w:rPr>
        <w:t>The day to day responsibility for whistle blowing within the setting are the preschool leaders Lucy Brittain and Nicola Poulton who will ensure that:</w:t>
      </w:r>
    </w:p>
    <w:p w:rsidRPr="00DD7853" w:rsidR="009077DA" w:rsidP="00DD7853" w:rsidRDefault="009077DA" w14:paraId="44EAFD9C" w14:textId="77777777">
      <w:pPr>
        <w:spacing w:line="360" w:lineRule="auto"/>
        <w:ind w:left="-426" w:right="-561"/>
        <w:contextualSpacing/>
        <w:jc w:val="both"/>
        <w:rPr>
          <w:rFonts w:ascii="Arial" w:hAnsi="Arial" w:cs="Arial"/>
        </w:rPr>
      </w:pPr>
    </w:p>
    <w:p w:rsidRPr="00DD7853" w:rsidR="009077DA" w:rsidP="00DD7853" w:rsidRDefault="009077DA" w14:paraId="3DB34BF7" w14:textId="77777777">
      <w:pPr>
        <w:pStyle w:val="ListParagraph"/>
        <w:numPr>
          <w:ilvl w:val="0"/>
          <w:numId w:val="2"/>
        </w:numPr>
        <w:spacing w:line="360" w:lineRule="auto"/>
        <w:ind w:right="-561"/>
        <w:jc w:val="both"/>
        <w:rPr>
          <w:rFonts w:ascii="Arial" w:hAnsi="Arial" w:cs="Arial"/>
        </w:rPr>
      </w:pPr>
      <w:r w:rsidRPr="00DD7853">
        <w:rPr>
          <w:rFonts w:ascii="Arial" w:hAnsi="Arial" w:cs="Arial"/>
        </w:rPr>
        <w:t>Adequate resources are made available to implement this policy</w:t>
      </w:r>
    </w:p>
    <w:p w:rsidRPr="00DD7853" w:rsidR="009077DA" w:rsidP="00DD7853" w:rsidRDefault="009077DA" w14:paraId="2103BE89" w14:textId="77777777">
      <w:pPr>
        <w:pStyle w:val="ListParagraph"/>
        <w:numPr>
          <w:ilvl w:val="0"/>
          <w:numId w:val="2"/>
        </w:numPr>
        <w:spacing w:line="360" w:lineRule="auto"/>
        <w:ind w:right="-561"/>
        <w:jc w:val="both"/>
        <w:rPr>
          <w:rFonts w:ascii="Arial" w:hAnsi="Arial" w:cs="Arial"/>
        </w:rPr>
      </w:pPr>
      <w:r w:rsidRPr="00DD7853">
        <w:rPr>
          <w:rFonts w:ascii="Arial" w:hAnsi="Arial" w:cs="Arial"/>
        </w:rPr>
        <w:t xml:space="preserve">Adequate arrangements are made to bring this policy to the notice of all staff, </w:t>
      </w:r>
      <w:r w:rsidR="00C30F4C">
        <w:rPr>
          <w:rFonts w:ascii="Arial" w:hAnsi="Arial" w:cs="Arial"/>
        </w:rPr>
        <w:t xml:space="preserve">students, </w:t>
      </w:r>
      <w:r w:rsidRPr="00DD7853">
        <w:rPr>
          <w:rFonts w:ascii="Arial" w:hAnsi="Arial" w:cs="Arial"/>
        </w:rPr>
        <w:t>volunteers and committee members</w:t>
      </w:r>
    </w:p>
    <w:p w:rsidR="00D3765C" w:rsidP="00D3765C" w:rsidRDefault="009077DA" w14:paraId="79A3B594" w14:textId="77777777">
      <w:pPr>
        <w:pStyle w:val="ListParagraph"/>
        <w:numPr>
          <w:ilvl w:val="0"/>
          <w:numId w:val="2"/>
        </w:numPr>
        <w:spacing w:line="360" w:lineRule="auto"/>
        <w:ind w:right="-561"/>
        <w:jc w:val="both"/>
        <w:rPr>
          <w:rFonts w:ascii="Arial" w:hAnsi="Arial" w:cs="Arial"/>
        </w:rPr>
      </w:pPr>
      <w:r w:rsidRPr="00DD7853">
        <w:rPr>
          <w:rFonts w:ascii="Arial" w:hAnsi="Arial" w:cs="Arial"/>
        </w:rPr>
        <w:t>The effectiveness of the policy and its arrangements are reviewed annually during the relevant meetings or more frequently if deemed necessary</w:t>
      </w:r>
    </w:p>
    <w:p w:rsidRPr="00D3765C" w:rsidR="009077DA" w:rsidP="00D3765C" w:rsidRDefault="009077DA" w14:paraId="097087AB" w14:textId="471B33EC">
      <w:pPr>
        <w:spacing w:line="360" w:lineRule="auto"/>
        <w:ind w:left="-66" w:right="-561"/>
        <w:jc w:val="both"/>
        <w:rPr>
          <w:rFonts w:ascii="Arial" w:hAnsi="Arial" w:cs="Arial"/>
        </w:rPr>
      </w:pPr>
      <w:r w:rsidRPr="00D3765C">
        <w:rPr>
          <w:rFonts w:ascii="Arial" w:hAnsi="Arial" w:cs="Arial"/>
          <w:b/>
        </w:rPr>
        <w:t>Monitoring and Evaluation</w:t>
      </w:r>
    </w:p>
    <w:p w:rsidRPr="00DD7853" w:rsidR="009077DA" w:rsidP="00DD7853" w:rsidRDefault="009077DA" w14:paraId="54518EF2" w14:textId="0AAC3DE7">
      <w:pPr>
        <w:spacing w:line="360" w:lineRule="auto"/>
        <w:ind w:left="-426" w:right="-561"/>
        <w:contextualSpacing/>
        <w:jc w:val="both"/>
        <w:rPr>
          <w:rFonts w:ascii="Arial" w:hAnsi="Arial" w:cs="Arial"/>
        </w:rPr>
      </w:pPr>
      <w:r w:rsidRPr="15A71000" w:rsidR="15A71000">
        <w:rPr>
          <w:rFonts w:ascii="Arial" w:hAnsi="Arial" w:cs="Arial"/>
        </w:rPr>
        <w:t xml:space="preserve">The effectiveness of this policy will be monitored through the setting’s </w:t>
      </w:r>
      <w:r w:rsidRPr="15A71000" w:rsidR="15A71000">
        <w:rPr>
          <w:rFonts w:ascii="Arial" w:hAnsi="Arial" w:cs="Arial"/>
        </w:rPr>
        <w:t>self-evaluation</w:t>
      </w:r>
      <w:r w:rsidRPr="15A71000" w:rsidR="15A71000">
        <w:rPr>
          <w:rFonts w:ascii="Arial" w:hAnsi="Arial" w:cs="Arial"/>
        </w:rPr>
        <w:t xml:space="preserve"> process and through </w:t>
      </w:r>
      <w:r w:rsidRPr="15A71000" w:rsidR="15A71000">
        <w:rPr>
          <w:rFonts w:ascii="Arial" w:hAnsi="Arial" w:cs="Arial"/>
        </w:rPr>
        <w:t>Ofsted</w:t>
      </w:r>
      <w:r w:rsidRPr="15A71000" w:rsidR="15A71000">
        <w:rPr>
          <w:rFonts w:ascii="Arial" w:hAnsi="Arial" w:cs="Arial"/>
        </w:rPr>
        <w:t xml:space="preserve"> inspections.</w:t>
      </w:r>
    </w:p>
    <w:p w:rsidR="00B54A91" w:rsidP="00903737" w:rsidRDefault="00B54A91" w14:paraId="3656B9AB" w14:textId="77777777">
      <w:pPr>
        <w:spacing w:line="360" w:lineRule="auto"/>
        <w:ind w:right="-561"/>
        <w:contextualSpacing/>
        <w:jc w:val="both"/>
        <w:rPr>
          <w:rFonts w:ascii="Arial" w:hAnsi="Arial" w:cs="Arial"/>
        </w:rPr>
      </w:pPr>
    </w:p>
    <w:p w:rsidRPr="00DD7853" w:rsidR="009077DA" w:rsidP="00903737" w:rsidRDefault="009077DA" w14:paraId="6DE12E5C" w14:textId="77777777">
      <w:pPr>
        <w:spacing w:line="360" w:lineRule="auto"/>
        <w:ind w:right="-561"/>
        <w:contextualSpacing/>
        <w:jc w:val="both"/>
        <w:rPr>
          <w:rFonts w:ascii="Arial" w:hAnsi="Arial" w:cs="Arial"/>
          <w:b/>
        </w:rPr>
      </w:pPr>
      <w:r w:rsidRPr="00DD7853">
        <w:rPr>
          <w:rFonts w:ascii="Arial" w:hAnsi="Arial" w:cs="Arial"/>
          <w:b/>
        </w:rPr>
        <w:t>Supporting Documents</w:t>
      </w:r>
    </w:p>
    <w:p w:rsidR="00DD7853" w:rsidP="00DD7853" w:rsidRDefault="009077DA" w14:paraId="1EC221F1" w14:textId="77777777">
      <w:pPr>
        <w:spacing w:line="360" w:lineRule="auto"/>
        <w:ind w:left="-426" w:right="-561"/>
        <w:contextualSpacing/>
        <w:jc w:val="both"/>
        <w:rPr>
          <w:rFonts w:ascii="Arial" w:hAnsi="Arial" w:cs="Arial"/>
        </w:rPr>
      </w:pPr>
      <w:r w:rsidRPr="00DD7853">
        <w:rPr>
          <w:rFonts w:ascii="Arial" w:hAnsi="Arial" w:cs="Arial"/>
        </w:rPr>
        <w:t>This policy should be read in conjunction with all of the policies and proce</w:t>
      </w:r>
      <w:r w:rsidR="00A33BAD">
        <w:rPr>
          <w:rFonts w:ascii="Arial" w:hAnsi="Arial" w:cs="Arial"/>
        </w:rPr>
        <w:t xml:space="preserve">dures of </w:t>
      </w:r>
      <w:r w:rsidR="007F2FA7">
        <w:rPr>
          <w:rFonts w:ascii="Arial" w:hAnsi="Arial" w:cs="Arial"/>
        </w:rPr>
        <w:t>Tring Stepping Stones pre-school.</w:t>
      </w:r>
    </w:p>
    <w:p w:rsidR="00AF7023" w:rsidP="00DD7853" w:rsidRDefault="00AF7023" w14:paraId="45FB0818" w14:textId="77777777">
      <w:pPr>
        <w:spacing w:line="360" w:lineRule="auto"/>
        <w:ind w:left="-426" w:right="-561"/>
        <w:contextualSpacing/>
        <w:jc w:val="both"/>
        <w:rPr>
          <w:rFonts w:ascii="Arial" w:hAnsi="Arial" w:cs="Arial"/>
        </w:rPr>
      </w:pPr>
    </w:p>
    <w:p w:rsidR="007F2FA7" w:rsidP="15A71000" w:rsidRDefault="007F2FA7" w14:paraId="0921A8EB" w14:textId="10B3AEF3">
      <w:pPr>
        <w:spacing w:line="360" w:lineRule="auto"/>
        <w:ind w:left="-426" w:right="-561"/>
        <w:contextualSpacing/>
        <w:jc w:val="both"/>
        <w:rPr>
          <w:rFonts w:ascii="Arial" w:hAnsi="Arial" w:cs="Arial"/>
          <w:b w:val="1"/>
          <w:bCs w:val="1"/>
        </w:rPr>
      </w:pPr>
      <w:r w:rsidRPr="15A71000" w:rsidR="15A71000">
        <w:rPr>
          <w:rFonts w:ascii="Arial" w:hAnsi="Arial" w:cs="Arial"/>
          <w:b w:val="1"/>
          <w:bCs w:val="1"/>
        </w:rPr>
        <w:t>Ofsted “Whistleblowing to Ofsted about safeguarding in local authority children’s services” – April 2014</w:t>
      </w:r>
    </w:p>
    <w:p w:rsidR="007F2FA7" w:rsidP="00DD7853" w:rsidRDefault="007F2FA7" w14:paraId="4EB44454" w14:textId="77777777">
      <w:pPr>
        <w:spacing w:line="360" w:lineRule="auto"/>
        <w:ind w:left="-426" w:right="-561"/>
        <w:contextualSpacing/>
        <w:jc w:val="both"/>
        <w:rPr>
          <w:rFonts w:ascii="Arial" w:hAnsi="Arial" w:cs="Arial"/>
          <w:b/>
        </w:rPr>
      </w:pPr>
      <w:r>
        <w:rPr>
          <w:rFonts w:ascii="Arial" w:hAnsi="Arial" w:cs="Arial"/>
          <w:b/>
        </w:rPr>
        <w:t>The Public Interest and Disclosure Act 1998 (Whistleblowing Act)</w:t>
      </w:r>
    </w:p>
    <w:p w:rsidR="007F2FA7" w:rsidP="15A71000" w:rsidRDefault="007F2FA7" w14:paraId="3C70E03B" w14:textId="7404DAFC">
      <w:pPr>
        <w:spacing w:line="360" w:lineRule="auto"/>
        <w:ind w:left="-426" w:right="-561"/>
        <w:contextualSpacing/>
        <w:jc w:val="both"/>
        <w:rPr>
          <w:rFonts w:ascii="Arial" w:hAnsi="Arial" w:cs="Arial"/>
          <w:b w:val="1"/>
          <w:bCs w:val="1"/>
        </w:rPr>
      </w:pPr>
      <w:r w:rsidRPr="15A71000" w:rsidR="15A71000">
        <w:rPr>
          <w:rFonts w:ascii="Arial" w:hAnsi="Arial" w:cs="Arial"/>
          <w:b w:val="1"/>
          <w:bCs w:val="1"/>
        </w:rPr>
        <w:t>Ofsted</w:t>
      </w:r>
      <w:r w:rsidRPr="15A71000" w:rsidR="15A71000">
        <w:rPr>
          <w:rFonts w:ascii="Arial" w:hAnsi="Arial" w:cs="Arial"/>
          <w:b w:val="1"/>
          <w:bCs w:val="1"/>
        </w:rPr>
        <w:t xml:space="preserve"> Whistleblowing Helpline 0300 1233155</w:t>
      </w:r>
    </w:p>
    <w:p w:rsidR="007F2FA7" w:rsidP="15A71000" w:rsidRDefault="007F2FA7" w14:paraId="1EA122DD" w14:textId="750F32CC">
      <w:pPr>
        <w:spacing w:line="360" w:lineRule="auto"/>
        <w:ind w:left="-426" w:right="-561"/>
        <w:contextualSpacing/>
        <w:jc w:val="both"/>
        <w:rPr>
          <w:rFonts w:ascii="Arial" w:hAnsi="Arial" w:cs="Arial"/>
          <w:b w:val="1"/>
          <w:bCs w:val="1"/>
        </w:rPr>
      </w:pPr>
      <w:r w:rsidRPr="15A71000" w:rsidR="15A71000">
        <w:rPr>
          <w:rFonts w:ascii="Arial" w:hAnsi="Arial" w:cs="Arial"/>
          <w:b w:val="1"/>
          <w:bCs w:val="1"/>
        </w:rPr>
        <w:t>Ofsted</w:t>
      </w:r>
      <w:r w:rsidRPr="15A71000" w:rsidR="15A71000">
        <w:rPr>
          <w:rFonts w:ascii="Arial" w:hAnsi="Arial" w:cs="Arial"/>
          <w:b w:val="1"/>
          <w:bCs w:val="1"/>
        </w:rPr>
        <w:t xml:space="preserve"> Whistleblowing email </w:t>
      </w:r>
      <w:hyperlink r:id="R012cc42234c543cb">
        <w:r w:rsidRPr="15A71000" w:rsidR="15A71000">
          <w:rPr>
            <w:rStyle w:val="Hyperlink"/>
            <w:rFonts w:ascii="Arial" w:hAnsi="Arial" w:cs="Arial"/>
            <w:b w:val="1"/>
            <w:bCs w:val="1"/>
          </w:rPr>
          <w:t>Whistleblowing@ofsted.gov.uk</w:t>
        </w:r>
      </w:hyperlink>
    </w:p>
    <w:p w:rsidR="00414F50" w:rsidP="00DD7853" w:rsidRDefault="00414F50" w14:paraId="63C72848" w14:textId="77777777">
      <w:pPr>
        <w:spacing w:line="360" w:lineRule="auto"/>
        <w:ind w:left="-426" w:right="-561"/>
        <w:contextualSpacing/>
        <w:jc w:val="both"/>
        <w:rPr>
          <w:rFonts w:ascii="Arial" w:hAnsi="Arial" w:cs="Arial"/>
          <w:b/>
        </w:rPr>
      </w:pPr>
      <w:r>
        <w:rPr>
          <w:rFonts w:ascii="Arial" w:hAnsi="Arial" w:cs="Arial"/>
          <w:b/>
        </w:rPr>
        <w:t xml:space="preserve">For independent advice call the independent whistleblowing charity public concern at work on 02074046609, email </w:t>
      </w:r>
      <w:hyperlink w:history="1" r:id="rId9">
        <w:r w:rsidRPr="00174A85">
          <w:rPr>
            <w:rStyle w:val="Hyperlink"/>
            <w:rFonts w:ascii="Arial" w:hAnsi="Arial" w:cs="Arial"/>
            <w:b/>
          </w:rPr>
          <w:t>whistle@pcaw.org.uk</w:t>
        </w:r>
      </w:hyperlink>
      <w:r>
        <w:rPr>
          <w:rFonts w:ascii="Arial" w:hAnsi="Arial" w:cs="Arial"/>
          <w:b/>
        </w:rPr>
        <w:t>. For more information refer to their website www.pcaw.co.uk</w:t>
      </w:r>
    </w:p>
    <w:p w:rsidR="007F2FA7" w:rsidP="15A71000" w:rsidRDefault="007F2FA7" w14:paraId="0004B90B" w14:noSpellErr="1" w14:textId="676321B2">
      <w:pPr>
        <w:pStyle w:val="Normal"/>
        <w:spacing w:line="360" w:lineRule="auto"/>
        <w:ind w:left="-426" w:right="-561"/>
        <w:contextualSpacing/>
        <w:jc w:val="both"/>
        <w:rPr>
          <w:rFonts w:ascii="Arial" w:hAnsi="Arial" w:cs="Arial"/>
          <w:b w:val="1"/>
          <w:bCs w:val="1"/>
        </w:rPr>
      </w:pPr>
      <w:proofErr w:type="spellStart"/>
      <w:proofErr w:type="spellEnd"/>
    </w:p>
    <w:p w:rsidR="008171E1" w:rsidP="00DD7853" w:rsidRDefault="008171E1" w14:paraId="53128261" w14:textId="77777777">
      <w:pPr>
        <w:spacing w:line="360" w:lineRule="auto"/>
        <w:ind w:left="-426" w:right="-561"/>
        <w:contextualSpacing/>
        <w:jc w:val="both"/>
        <w:rPr>
          <w:rFonts w:ascii="Arial" w:hAnsi="Arial" w:cs="Arial"/>
        </w:rPr>
      </w:pPr>
    </w:p>
    <w:p w:rsidRPr="008171E1" w:rsidR="008171E1" w:rsidP="008171E1" w:rsidRDefault="008171E1" w14:paraId="7A12DC07" w14:textId="77777777">
      <w:pPr>
        <w:spacing w:line="360" w:lineRule="auto"/>
        <w:ind w:left="-426" w:right="-561"/>
        <w:contextualSpacing/>
        <w:jc w:val="both"/>
        <w:rPr>
          <w:rFonts w:ascii="Arial" w:hAnsi="Arial" w:cs="Arial"/>
          <w:color w:val="548DD4"/>
        </w:rPr>
      </w:pPr>
      <w:r w:rsidRPr="008171E1">
        <w:rPr>
          <w:rFonts w:ascii="Arial" w:hAnsi="Arial" w:cs="Arial"/>
        </w:rPr>
        <w:t>This policy was adopted at a meeting of</w:t>
      </w:r>
      <w:r w:rsidRPr="008171E1">
        <w:rPr>
          <w:rFonts w:ascii="Arial" w:hAnsi="Arial" w:cs="Arial"/>
        </w:rPr>
        <w:tab/>
      </w:r>
      <w:r w:rsidRPr="008171E1">
        <w:rPr>
          <w:rFonts w:ascii="Arial" w:hAnsi="Arial" w:cs="Arial"/>
        </w:rPr>
        <w:tab/>
      </w:r>
      <w:r>
        <w:rPr>
          <w:rFonts w:ascii="Arial" w:hAnsi="Arial" w:cs="Arial"/>
        </w:rPr>
        <w:tab/>
      </w:r>
      <w:r>
        <w:rPr>
          <w:rFonts w:ascii="Arial" w:hAnsi="Arial" w:cs="Arial"/>
          <w:color w:val="548DD4"/>
        </w:rPr>
        <w:t>____________________________</w:t>
      </w:r>
    </w:p>
    <w:p w:rsidRPr="00C30F4C" w:rsidR="008171E1" w:rsidP="00C30F4C" w:rsidRDefault="008171E1" w14:paraId="4E57E772" w14:textId="77777777">
      <w:pPr>
        <w:spacing w:line="360" w:lineRule="auto"/>
        <w:ind w:left="-426" w:right="-561"/>
        <w:contextualSpacing/>
        <w:jc w:val="both"/>
        <w:rPr>
          <w:rFonts w:ascii="Arial" w:hAnsi="Arial" w:cs="Arial"/>
          <w:color w:val="548DD4"/>
        </w:rPr>
      </w:pPr>
      <w:r w:rsidRPr="008171E1">
        <w:rPr>
          <w:rFonts w:ascii="Arial" w:hAnsi="Arial" w:cs="Arial"/>
        </w:rPr>
        <w:t>Held on</w:t>
      </w:r>
      <w:r w:rsidRPr="008171E1">
        <w:rPr>
          <w:rFonts w:ascii="Arial" w:hAnsi="Arial" w:cs="Arial"/>
        </w:rPr>
        <w:tab/>
      </w:r>
      <w:r w:rsidRPr="008171E1">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color w:val="548DD4"/>
        </w:rPr>
        <w:t>___________________________</w:t>
      </w:r>
      <w:r w:rsidR="00C30F4C">
        <w:rPr>
          <w:rFonts w:ascii="Arial" w:hAnsi="Arial" w:cs="Arial"/>
          <w:color w:val="548DD4"/>
        </w:rPr>
        <w:t>____</w:t>
      </w:r>
      <w:r>
        <w:rPr>
          <w:rFonts w:ascii="Arial" w:hAnsi="Arial" w:cs="Arial"/>
        </w:rPr>
        <w:t xml:space="preserve">    </w:t>
      </w:r>
    </w:p>
    <w:p w:rsidRPr="008171E1" w:rsidR="00C30F4C" w:rsidP="15A71000" w:rsidRDefault="00D3765C" w14:paraId="3BA0AE8D" w14:textId="7D2FBD16">
      <w:pPr>
        <w:spacing w:line="360" w:lineRule="auto"/>
        <w:ind w:left="7494" w:right="-561" w:firstLine="0"/>
        <w:contextualSpacing/>
        <w:jc w:val="both"/>
        <w:rPr>
          <w:rFonts w:ascii="Arial" w:hAnsi="Arial" w:cs="Arial"/>
        </w:rPr>
      </w:pPr>
    </w:p>
    <w:p w:rsidR="008171E1" w:rsidP="008171E1" w:rsidRDefault="008171E1" w14:paraId="233F2E20" w14:textId="3ADE4696">
      <w:pPr>
        <w:spacing w:line="360" w:lineRule="auto"/>
        <w:ind w:left="-426" w:right="-561"/>
        <w:contextualSpacing/>
        <w:jc w:val="both"/>
        <w:rPr>
          <w:rFonts w:ascii="Arial" w:hAnsi="Arial" w:cs="Arial"/>
          <w:color w:val="548DD4"/>
        </w:rPr>
      </w:pPr>
      <w:r w:rsidRPr="15A71000" w:rsidR="15A71000">
        <w:rPr>
          <w:rFonts w:ascii="Arial" w:hAnsi="Arial" w:cs="Arial"/>
        </w:rPr>
        <w:t>Date to be reviewed</w:t>
      </w:r>
      <w:r>
        <w:tab/>
      </w:r>
      <w:r>
        <w:tab/>
      </w:r>
      <w:r>
        <w:tab/>
      </w:r>
      <w:r>
        <w:tab/>
      </w:r>
      <w:r>
        <w:tab/>
      </w:r>
      <w:r w:rsidRPr="15A71000" w:rsidR="15A71000">
        <w:rPr>
          <w:rFonts w:ascii="Arial" w:hAnsi="Arial" w:cs="Arial"/>
          <w:color w:val="548DD4"/>
        </w:rPr>
        <w:t>__ Dec 2024_____________________________</w:t>
      </w:r>
    </w:p>
    <w:p w:rsidRPr="008171E1" w:rsidR="008171E1" w:rsidP="008171E1" w:rsidRDefault="008171E1" w14:paraId="39B6B1D1" w14:textId="77777777">
      <w:pPr>
        <w:spacing w:line="360" w:lineRule="auto"/>
        <w:ind w:left="6774" w:right="-561" w:firstLine="1146"/>
        <w:contextualSpacing/>
        <w:jc w:val="both"/>
        <w:rPr>
          <w:rFonts w:ascii="Arial" w:hAnsi="Arial" w:cs="Arial"/>
        </w:rPr>
      </w:pPr>
      <w:r>
        <w:rPr>
          <w:rFonts w:ascii="Arial" w:hAnsi="Arial" w:cs="Arial"/>
          <w:color w:val="548DD4"/>
        </w:rPr>
        <w:t xml:space="preserve">    </w:t>
      </w:r>
    </w:p>
    <w:p w:rsidR="008171E1" w:rsidP="008171E1" w:rsidRDefault="008171E1" w14:paraId="334CA337" w14:textId="77777777">
      <w:pPr>
        <w:spacing w:line="360" w:lineRule="auto"/>
        <w:ind w:left="-426" w:right="-561"/>
        <w:contextualSpacing/>
        <w:jc w:val="both"/>
        <w:rPr>
          <w:rFonts w:ascii="Arial" w:hAnsi="Arial" w:cs="Arial"/>
        </w:rPr>
      </w:pPr>
      <w:r w:rsidRPr="008171E1">
        <w:rPr>
          <w:rFonts w:ascii="Arial" w:hAnsi="Arial" w:cs="Arial"/>
        </w:rPr>
        <w:t>Signed on behalf of the management</w:t>
      </w:r>
    </w:p>
    <w:p w:rsidRPr="008171E1" w:rsidR="008171E1" w:rsidP="008171E1" w:rsidRDefault="008171E1" w14:paraId="3ABD0BC2" w14:textId="77777777">
      <w:pPr>
        <w:spacing w:line="360" w:lineRule="auto"/>
        <w:ind w:left="-426" w:right="-561"/>
        <w:contextualSpacing/>
        <w:jc w:val="both"/>
        <w:rPr>
          <w:rFonts w:ascii="Arial" w:hAnsi="Arial" w:cs="Arial"/>
          <w:color w:val="548DD4"/>
        </w:rPr>
      </w:pPr>
      <w:r w:rsidRPr="008171E1">
        <w:rPr>
          <w:rFonts w:ascii="Arial" w:hAnsi="Arial" w:cs="Arial"/>
        </w:rPr>
        <w:t>committee</w:t>
      </w:r>
      <w:r w:rsidRPr="008171E1">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color w:val="548DD4"/>
        </w:rPr>
        <w:t>______________________________________</w:t>
      </w:r>
    </w:p>
    <w:p w:rsidRPr="008171E1" w:rsidR="008171E1" w:rsidP="008171E1" w:rsidRDefault="008171E1" w14:paraId="747C39D2" w14:textId="77777777">
      <w:pPr>
        <w:spacing w:line="360" w:lineRule="auto"/>
        <w:ind w:left="-426" w:right="-561"/>
        <w:contextualSpacing/>
        <w:jc w:val="both"/>
        <w:rPr>
          <w:rFonts w:ascii="Arial" w:hAnsi="Arial" w:cs="Arial"/>
          <w:color w:val="548DD4"/>
        </w:rPr>
      </w:pPr>
      <w:r w:rsidRPr="008171E1">
        <w:rPr>
          <w:rFonts w:ascii="Arial" w:hAnsi="Arial" w:cs="Arial"/>
        </w:rPr>
        <w:t>Name of signatory</w:t>
      </w:r>
      <w:r w:rsidRPr="008171E1">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color w:val="548DD4"/>
        </w:rPr>
        <w:t>______________________________________</w:t>
      </w:r>
    </w:p>
    <w:p w:rsidR="00D3765C" w:rsidP="00D3765C" w:rsidRDefault="008171E1" w14:paraId="54ABA049" w14:textId="77777777">
      <w:pPr>
        <w:spacing w:line="360" w:lineRule="auto"/>
        <w:ind w:left="-426" w:right="-561"/>
        <w:contextualSpacing/>
        <w:jc w:val="both"/>
        <w:rPr>
          <w:rFonts w:ascii="Arial" w:hAnsi="Arial" w:cs="Arial"/>
          <w:color w:val="548DD4"/>
        </w:rPr>
      </w:pPr>
      <w:r w:rsidRPr="15A71000" w:rsidR="15A71000">
        <w:rPr>
          <w:rFonts w:ascii="Arial" w:hAnsi="Arial" w:cs="Arial"/>
        </w:rPr>
        <w:t>Role of signatory (</w:t>
      </w:r>
      <w:proofErr w:type="gramStart"/>
      <w:r w:rsidRPr="15A71000" w:rsidR="15A71000">
        <w:rPr>
          <w:rFonts w:ascii="Arial" w:hAnsi="Arial" w:cs="Arial"/>
        </w:rPr>
        <w:t>e.g.</w:t>
      </w:r>
      <w:proofErr w:type="gramEnd"/>
      <w:r w:rsidRPr="15A71000" w:rsidR="15A71000">
        <w:rPr>
          <w:rFonts w:ascii="Arial" w:hAnsi="Arial" w:cs="Arial"/>
        </w:rPr>
        <w:t xml:space="preserve"> chair/owner)</w:t>
      </w:r>
      <w:r>
        <w:tab/>
      </w:r>
      <w:r>
        <w:tab/>
      </w:r>
      <w:r>
        <w:tab/>
      </w:r>
      <w:r w:rsidRPr="15A71000" w:rsidR="15A71000">
        <w:rPr>
          <w:rFonts w:ascii="Arial" w:hAnsi="Arial" w:cs="Arial"/>
          <w:color w:val="548DD4"/>
        </w:rPr>
        <w:t>______________________________________</w:t>
      </w:r>
    </w:p>
    <w:p w:rsidR="15A71000" w:rsidP="15A71000" w:rsidRDefault="15A71000" w14:paraId="245D9C1E" w14:textId="7A5D8163">
      <w:pPr>
        <w:spacing w:line="360" w:lineRule="auto"/>
        <w:ind w:left="-426" w:right="-561"/>
        <w:contextualSpacing/>
        <w:jc w:val="both"/>
        <w:rPr>
          <w:rFonts w:ascii="Arial" w:hAnsi="Arial" w:cs="Arial"/>
          <w:b w:val="1"/>
          <w:bCs w:val="1"/>
        </w:rPr>
      </w:pPr>
    </w:p>
    <w:p w:rsidRPr="00D3765C" w:rsidR="00AF7023" w:rsidP="00D3765C" w:rsidRDefault="00AF7023" w14:paraId="0B81F146" w14:textId="73065303">
      <w:pPr>
        <w:spacing w:line="360" w:lineRule="auto"/>
        <w:ind w:left="-426" w:right="-561"/>
        <w:contextualSpacing/>
        <w:jc w:val="both"/>
        <w:rPr>
          <w:rFonts w:ascii="Arial" w:hAnsi="Arial" w:cs="Arial"/>
          <w:color w:val="548DD4"/>
        </w:rPr>
      </w:pPr>
      <w:r w:rsidRPr="15A71000" w:rsidR="15A71000">
        <w:rPr>
          <w:rFonts w:ascii="Arial" w:hAnsi="Arial" w:cs="Arial"/>
          <w:b w:val="1"/>
          <w:bCs w:val="1"/>
        </w:rPr>
        <w:t>Staff read and signed:</w:t>
      </w:r>
    </w:p>
    <w:p w:rsidR="00AF7023" w:rsidP="15A71000" w:rsidRDefault="00AF7023" w14:paraId="3A5E3BA1" w14:textId="3E1E3C1C">
      <w:pPr>
        <w:pStyle w:val="Normal"/>
        <w:suppressLineNumbers w:val="0"/>
        <w:bidi w:val="0"/>
        <w:spacing w:before="0" w:beforeAutospacing="off" w:after="200" w:afterAutospacing="off" w:line="360" w:lineRule="auto"/>
        <w:ind w:left="-426" w:right="-561"/>
        <w:contextualSpacing/>
        <w:jc w:val="both"/>
        <w:rPr>
          <w:rFonts w:ascii="Arial" w:hAnsi="Arial" w:eastAsia="Arial" w:cs="Arial"/>
        </w:rPr>
      </w:pPr>
      <w:r w:rsidRPr="15A71000" w:rsidR="15A71000">
        <w:rPr>
          <w:rFonts w:ascii="Arial" w:hAnsi="Arial" w:eastAsia="Arial" w:cs="Arial"/>
        </w:rPr>
        <w:t>Lucy Brittain</w:t>
      </w:r>
      <w:r>
        <w:tab/>
      </w:r>
      <w:r>
        <w:tab/>
      </w:r>
      <w:r>
        <w:tab/>
      </w:r>
      <w:r>
        <w:tab/>
      </w:r>
      <w:r>
        <w:tab/>
      </w:r>
      <w:r w:rsidRPr="15A71000" w:rsidR="15A71000">
        <w:rPr>
          <w:rFonts w:ascii="Arial" w:hAnsi="Arial" w:eastAsia="Arial" w:cs="Arial"/>
        </w:rPr>
        <w:t>Date</w:t>
      </w:r>
    </w:p>
    <w:p w:rsidR="00AF7023" w:rsidP="15A71000" w:rsidRDefault="00AF7023" w14:paraId="29A84FE8" w14:textId="7FA91FFB">
      <w:pPr>
        <w:pStyle w:val="Normal"/>
        <w:suppressLineNumbers w:val="0"/>
        <w:bidi w:val="0"/>
        <w:spacing w:before="0" w:beforeAutospacing="off" w:after="200" w:afterAutospacing="off" w:line="360" w:lineRule="auto"/>
        <w:ind w:left="-426" w:right="-561"/>
        <w:contextualSpacing/>
        <w:jc w:val="both"/>
        <w:rPr>
          <w:rFonts w:ascii="Arial" w:hAnsi="Arial" w:eastAsia="Arial" w:cs="Arial"/>
        </w:rPr>
      </w:pPr>
      <w:r w:rsidRPr="15A71000" w:rsidR="15A71000">
        <w:rPr>
          <w:rFonts w:ascii="Arial" w:hAnsi="Arial" w:eastAsia="Arial" w:cs="Arial"/>
        </w:rPr>
        <w:t>Nicola Poulton</w:t>
      </w:r>
      <w:r>
        <w:tab/>
      </w:r>
      <w:r>
        <w:tab/>
      </w:r>
      <w:r>
        <w:tab/>
      </w:r>
      <w:r>
        <w:tab/>
      </w:r>
      <w:r>
        <w:tab/>
      </w:r>
      <w:r w:rsidRPr="15A71000" w:rsidR="15A71000">
        <w:rPr>
          <w:rFonts w:ascii="Arial" w:hAnsi="Arial" w:eastAsia="Arial" w:cs="Arial"/>
        </w:rPr>
        <w:t>Date</w:t>
      </w:r>
    </w:p>
    <w:p w:rsidR="00AF7023" w:rsidP="15A71000" w:rsidRDefault="00AF7023" w14:paraId="3A48FE13" w14:textId="3178DD49">
      <w:pPr>
        <w:pStyle w:val="Normal"/>
        <w:suppressLineNumbers w:val="0"/>
        <w:bidi w:val="0"/>
        <w:spacing w:before="0" w:beforeAutospacing="off" w:after="200" w:afterAutospacing="off" w:line="360" w:lineRule="auto"/>
        <w:ind w:left="-426" w:right="-561"/>
        <w:contextualSpacing/>
        <w:jc w:val="both"/>
        <w:rPr>
          <w:rFonts w:ascii="Arial" w:hAnsi="Arial" w:eastAsia="Arial" w:cs="Arial"/>
        </w:rPr>
      </w:pPr>
      <w:r w:rsidRPr="15A71000" w:rsidR="15A71000">
        <w:rPr>
          <w:rFonts w:ascii="Arial" w:hAnsi="Arial" w:eastAsia="Arial" w:cs="Arial"/>
        </w:rPr>
        <w:t>Nicola Reynolds</w:t>
      </w:r>
      <w:r>
        <w:tab/>
      </w:r>
      <w:r>
        <w:tab/>
      </w:r>
      <w:r>
        <w:tab/>
      </w:r>
      <w:r>
        <w:tab/>
      </w:r>
      <w:r>
        <w:tab/>
      </w:r>
      <w:r w:rsidRPr="15A71000" w:rsidR="15A71000">
        <w:rPr>
          <w:rFonts w:ascii="Arial" w:hAnsi="Arial" w:eastAsia="Arial" w:cs="Arial"/>
        </w:rPr>
        <w:t>Date</w:t>
      </w:r>
    </w:p>
    <w:p w:rsidR="00AF7023" w:rsidP="15A71000" w:rsidRDefault="00AF7023" w14:paraId="24F17DC4" w14:textId="011AA28D">
      <w:pPr>
        <w:pStyle w:val="Normal"/>
        <w:suppressLineNumbers w:val="0"/>
        <w:bidi w:val="0"/>
        <w:spacing w:before="0" w:beforeAutospacing="off" w:after="200" w:afterAutospacing="off" w:line="360" w:lineRule="auto"/>
        <w:ind w:left="-426" w:right="-561"/>
        <w:contextualSpacing/>
        <w:jc w:val="both"/>
        <w:rPr>
          <w:rFonts w:ascii="Arial" w:hAnsi="Arial" w:eastAsia="Arial" w:cs="Arial"/>
        </w:rPr>
      </w:pPr>
      <w:r w:rsidRPr="15A71000" w:rsidR="15A71000">
        <w:rPr>
          <w:rFonts w:ascii="Arial" w:hAnsi="Arial" w:eastAsia="Arial" w:cs="Arial"/>
        </w:rPr>
        <w:t>Kim Smith</w:t>
      </w:r>
      <w:r>
        <w:tab/>
      </w:r>
      <w:r>
        <w:tab/>
      </w:r>
      <w:r>
        <w:tab/>
      </w:r>
      <w:r>
        <w:tab/>
      </w:r>
      <w:r>
        <w:tab/>
      </w:r>
      <w:r>
        <w:tab/>
      </w:r>
      <w:r w:rsidRPr="15A71000" w:rsidR="15A71000">
        <w:rPr>
          <w:rFonts w:ascii="Arial" w:hAnsi="Arial" w:eastAsia="Arial" w:cs="Arial"/>
        </w:rPr>
        <w:t>Date</w:t>
      </w:r>
    </w:p>
    <w:p w:rsidR="00AF7023" w:rsidP="15A71000" w:rsidRDefault="00AF7023" w14:paraId="235E7A0F" w14:textId="6A41E6EC">
      <w:pPr>
        <w:pStyle w:val="Normal"/>
        <w:suppressLineNumbers w:val="0"/>
        <w:bidi w:val="0"/>
        <w:spacing w:before="0" w:beforeAutospacing="off" w:after="200" w:afterAutospacing="off" w:line="360" w:lineRule="auto"/>
        <w:ind w:left="-426" w:right="-561"/>
        <w:contextualSpacing/>
        <w:jc w:val="both"/>
        <w:rPr>
          <w:rFonts w:ascii="Arial" w:hAnsi="Arial" w:eastAsia="Arial" w:cs="Arial"/>
        </w:rPr>
      </w:pPr>
      <w:r w:rsidRPr="15A71000" w:rsidR="15A71000">
        <w:rPr>
          <w:rFonts w:ascii="Arial" w:hAnsi="Arial" w:eastAsia="Arial" w:cs="Arial"/>
        </w:rPr>
        <w:t>Jo Davis</w:t>
      </w:r>
      <w:r>
        <w:tab/>
      </w:r>
      <w:r>
        <w:tab/>
      </w:r>
      <w:r>
        <w:tab/>
      </w:r>
      <w:r>
        <w:tab/>
      </w:r>
      <w:r>
        <w:tab/>
      </w:r>
      <w:r>
        <w:tab/>
      </w:r>
      <w:r w:rsidRPr="15A71000" w:rsidR="15A71000">
        <w:rPr>
          <w:rFonts w:ascii="Arial" w:hAnsi="Arial" w:eastAsia="Arial" w:cs="Arial"/>
        </w:rPr>
        <w:t>Date</w:t>
      </w:r>
    </w:p>
    <w:p w:rsidR="00AF7023" w:rsidP="15A71000" w:rsidRDefault="00AF7023" w14:paraId="72F253A9" w14:textId="4246A27E">
      <w:pPr>
        <w:pStyle w:val="Normal"/>
        <w:suppressLineNumbers w:val="0"/>
        <w:bidi w:val="0"/>
        <w:spacing w:before="0" w:beforeAutospacing="off" w:after="200" w:afterAutospacing="off" w:line="360" w:lineRule="auto"/>
        <w:ind w:left="-426" w:right="-561"/>
        <w:contextualSpacing/>
        <w:jc w:val="both"/>
        <w:rPr>
          <w:rFonts w:ascii="Arial" w:hAnsi="Arial" w:cs="Arial"/>
        </w:rPr>
      </w:pPr>
    </w:p>
    <w:p w:rsidR="007A122A" w:rsidP="00AF7023" w:rsidRDefault="007A122A" w14:paraId="35798F67" w14:textId="77777777">
      <w:pPr>
        <w:spacing w:line="360" w:lineRule="auto"/>
        <w:ind w:left="-426" w:right="-561"/>
        <w:contextualSpacing/>
        <w:jc w:val="both"/>
        <w:rPr>
          <w:rFonts w:ascii="Arial" w:hAnsi="Arial" w:cs="Arial"/>
        </w:rPr>
      </w:pPr>
      <w:r>
        <w:rPr>
          <w:rFonts w:ascii="Arial" w:hAnsi="Arial" w:cs="Arial"/>
        </w:rPr>
        <w:t xml:space="preserve">2012 review- no changes </w:t>
      </w:r>
    </w:p>
    <w:p w:rsidR="00903737" w:rsidP="00AF7023" w:rsidRDefault="00903737" w14:paraId="39FB0CE9" w14:textId="77777777">
      <w:pPr>
        <w:spacing w:line="360" w:lineRule="auto"/>
        <w:ind w:left="-426" w:right="-561"/>
        <w:contextualSpacing/>
        <w:jc w:val="both"/>
        <w:rPr>
          <w:rFonts w:ascii="Arial" w:hAnsi="Arial" w:cs="Arial"/>
        </w:rPr>
      </w:pPr>
      <w:r>
        <w:rPr>
          <w:rFonts w:ascii="Arial" w:hAnsi="Arial" w:cs="Arial"/>
        </w:rPr>
        <w:t xml:space="preserve">2013 review- </w:t>
      </w:r>
      <w:r w:rsidR="00C30F4C">
        <w:rPr>
          <w:rFonts w:ascii="Arial" w:hAnsi="Arial" w:cs="Arial"/>
        </w:rPr>
        <w:t xml:space="preserve">included students in this policy. </w:t>
      </w:r>
    </w:p>
    <w:p w:rsidR="000D3863" w:rsidP="00AF7023" w:rsidRDefault="000D3863" w14:paraId="26E66E41" w14:textId="77777777">
      <w:pPr>
        <w:spacing w:line="360" w:lineRule="auto"/>
        <w:ind w:left="-426" w:right="-561"/>
        <w:contextualSpacing/>
        <w:jc w:val="both"/>
        <w:rPr>
          <w:rFonts w:ascii="Arial" w:hAnsi="Arial" w:cs="Arial"/>
        </w:rPr>
      </w:pPr>
      <w:r>
        <w:rPr>
          <w:rFonts w:ascii="Arial" w:hAnsi="Arial" w:cs="Arial"/>
        </w:rPr>
        <w:t xml:space="preserve">January 2015 – added new website/number for independent advice. </w:t>
      </w:r>
    </w:p>
    <w:p w:rsidR="00B54A91" w:rsidP="00AF7023" w:rsidRDefault="00B54A91" w14:paraId="02D48EEC" w14:textId="77777777">
      <w:pPr>
        <w:spacing w:line="360" w:lineRule="auto"/>
        <w:ind w:left="-426" w:right="-561"/>
        <w:contextualSpacing/>
        <w:jc w:val="both"/>
        <w:rPr>
          <w:rFonts w:ascii="Arial" w:hAnsi="Arial" w:cs="Arial"/>
        </w:rPr>
      </w:pPr>
      <w:r>
        <w:rPr>
          <w:rFonts w:ascii="Arial" w:hAnsi="Arial" w:cs="Arial"/>
        </w:rPr>
        <w:t>June 2016 – added that the HSCB details are also on screen in the foyer.</w:t>
      </w:r>
    </w:p>
    <w:p w:rsidR="007B3834" w:rsidP="00AF7023" w:rsidRDefault="007B3834" w14:paraId="18A16C92" w14:textId="77777777">
      <w:pPr>
        <w:spacing w:line="360" w:lineRule="auto"/>
        <w:ind w:left="-426" w:right="-561"/>
        <w:contextualSpacing/>
        <w:jc w:val="both"/>
        <w:rPr>
          <w:rFonts w:ascii="Arial" w:hAnsi="Arial" w:cs="Arial"/>
        </w:rPr>
      </w:pPr>
      <w:r>
        <w:rPr>
          <w:rFonts w:ascii="Arial" w:hAnsi="Arial" w:cs="Arial"/>
        </w:rPr>
        <w:t xml:space="preserve">2017- no changes </w:t>
      </w:r>
    </w:p>
    <w:p w:rsidR="007B3834" w:rsidP="00AF7023" w:rsidRDefault="007B3834" w14:paraId="09C3846C" w14:textId="77777777">
      <w:pPr>
        <w:spacing w:line="360" w:lineRule="auto"/>
        <w:ind w:left="-426" w:right="-561"/>
        <w:contextualSpacing/>
        <w:jc w:val="both"/>
        <w:rPr>
          <w:rFonts w:ascii="Arial" w:hAnsi="Arial" w:cs="Arial"/>
        </w:rPr>
      </w:pPr>
      <w:r>
        <w:rPr>
          <w:rFonts w:ascii="Arial" w:hAnsi="Arial" w:cs="Arial"/>
        </w:rPr>
        <w:t xml:space="preserve">January 2018- no changes </w:t>
      </w:r>
    </w:p>
    <w:p w:rsidR="00C979B4" w:rsidP="00AF7023" w:rsidRDefault="14F9A4C5" w14:paraId="3E34AEF8" w14:textId="77777777">
      <w:pPr>
        <w:spacing w:line="360" w:lineRule="auto"/>
        <w:ind w:left="-426" w:right="-561"/>
        <w:contextualSpacing/>
        <w:jc w:val="both"/>
        <w:rPr>
          <w:rFonts w:ascii="Arial" w:hAnsi="Arial" w:cs="Arial"/>
        </w:rPr>
      </w:pPr>
      <w:r w:rsidRPr="14F9A4C5">
        <w:rPr>
          <w:rFonts w:ascii="Arial" w:hAnsi="Arial" w:cs="Arial"/>
        </w:rPr>
        <w:t xml:space="preserve">January 2019- no changes </w:t>
      </w:r>
    </w:p>
    <w:p w:rsidR="14F9A4C5" w:rsidP="14F9A4C5" w:rsidRDefault="14F9A4C5" w14:paraId="01B76AA4" w14:textId="5730F6A5">
      <w:pPr>
        <w:spacing w:line="360" w:lineRule="auto"/>
        <w:ind w:left="-426" w:right="-561"/>
        <w:jc w:val="both"/>
        <w:rPr>
          <w:rFonts w:ascii="Arial" w:hAnsi="Arial" w:cs="Arial"/>
        </w:rPr>
      </w:pPr>
      <w:r w:rsidRPr="14F9A4C5">
        <w:rPr>
          <w:rFonts w:ascii="Arial" w:hAnsi="Arial" w:cs="Arial"/>
        </w:rPr>
        <w:t xml:space="preserve">March 2020 – no changes </w:t>
      </w:r>
    </w:p>
    <w:p w:rsidR="00D3765C" w:rsidP="14F9A4C5" w:rsidRDefault="00D3765C" w14:paraId="0C7307E3" w14:textId="2ACAB7FC">
      <w:pPr>
        <w:spacing w:line="360" w:lineRule="auto"/>
        <w:ind w:left="-426" w:right="-561"/>
        <w:jc w:val="both"/>
        <w:rPr>
          <w:rFonts w:ascii="Arial" w:hAnsi="Arial" w:cs="Arial"/>
        </w:rPr>
      </w:pPr>
      <w:r w:rsidRPr="15A71000" w:rsidR="15A71000">
        <w:rPr>
          <w:rFonts w:ascii="Arial" w:hAnsi="Arial" w:cs="Arial"/>
        </w:rPr>
        <w:t xml:space="preserve">October 2022 – no change </w:t>
      </w:r>
    </w:p>
    <w:p w:rsidR="15A71000" w:rsidP="15A71000" w:rsidRDefault="15A71000" w14:paraId="3A347A54" w14:textId="727F303A">
      <w:pPr>
        <w:pStyle w:val="Normal"/>
        <w:spacing w:line="360" w:lineRule="auto"/>
        <w:ind w:left="-426" w:right="-561"/>
        <w:jc w:val="both"/>
        <w:rPr>
          <w:rFonts w:ascii="Arial" w:hAnsi="Arial" w:cs="Arial"/>
        </w:rPr>
      </w:pPr>
      <w:r w:rsidRPr="15A71000" w:rsidR="15A71000">
        <w:rPr>
          <w:rFonts w:ascii="Arial" w:hAnsi="Arial" w:cs="Arial"/>
        </w:rPr>
        <w:t xml:space="preserve">Dec 2023 – changed Hertfordshire Safeguarding Children Board to </w:t>
      </w:r>
      <w:r w:rsidRPr="15A71000" w:rsidR="15A71000">
        <w:rPr>
          <w:rFonts w:ascii="Arial" w:hAnsi="Arial" w:cs="Arial"/>
        </w:rPr>
        <w:t>Hertfordshire</w:t>
      </w:r>
      <w:r w:rsidRPr="15A71000" w:rsidR="15A71000">
        <w:rPr>
          <w:rFonts w:ascii="Arial" w:hAnsi="Arial" w:cs="Arial"/>
        </w:rPr>
        <w:t xml:space="preserve"> Safeguarding Children Partnership. Changed Sharon Hockey to Nicola Poulton</w:t>
      </w:r>
    </w:p>
    <w:p w:rsidR="14F9A4C5" w:rsidP="14F9A4C5" w:rsidRDefault="14F9A4C5" w14:paraId="0AD3E6B6" w14:textId="69605AE6">
      <w:pPr>
        <w:spacing w:line="360" w:lineRule="auto"/>
        <w:ind w:left="-426" w:right="-561"/>
        <w:jc w:val="both"/>
        <w:rPr>
          <w:rFonts w:ascii="Arial" w:hAnsi="Arial" w:cs="Arial"/>
        </w:rPr>
      </w:pPr>
    </w:p>
    <w:sectPr w:rsidR="14F9A4C5" w:rsidSect="00870F83">
      <w:headerReference w:type="default" r:id="rId10"/>
      <w:footerReference w:type="default" r:id="rId11"/>
      <w:pgSz w:w="12240" w:h="15840" w:orient="portrait"/>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4846" w:rsidP="0023629B" w:rsidRDefault="00534846" w14:paraId="1B6551D9" w14:textId="77777777">
      <w:pPr>
        <w:spacing w:after="0" w:line="240" w:lineRule="auto"/>
      </w:pPr>
      <w:r>
        <w:separator/>
      </w:r>
    </w:p>
  </w:endnote>
  <w:endnote w:type="continuationSeparator" w:id="0">
    <w:p w:rsidR="00534846" w:rsidP="0023629B" w:rsidRDefault="00534846" w14:paraId="70158F0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629B" w:rsidRDefault="14F9A4C5" w14:paraId="56B4B922" w14:textId="6CC83A8F">
    <w:pPr>
      <w:pStyle w:val="Footer"/>
    </w:pPr>
    <w:r w:rsidR="15A71000">
      <w:rPr/>
      <w:t>Whistleblowing policy December 2023</w:t>
    </w:r>
    <w:r>
      <w:tab/>
    </w:r>
  </w:p>
  <w:p w:rsidR="009D6583" w:rsidRDefault="009D6583" w14:paraId="2946DB82" w14:textId="77777777">
    <w:pPr>
      <w:pStyle w:val="Footer"/>
    </w:pPr>
  </w:p>
  <w:p w:rsidR="0023629B" w:rsidRDefault="0023629B" w14:paraId="5997CC1D" w14:textId="77777777">
    <w:pPr>
      <w:pStyle w:val="Footer"/>
    </w:pPr>
  </w:p>
  <w:p w:rsidR="0023629B" w:rsidRDefault="0023629B" w14:paraId="110FFD3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4846" w:rsidP="0023629B" w:rsidRDefault="00534846" w14:paraId="5751F924" w14:textId="77777777">
      <w:pPr>
        <w:spacing w:after="0" w:line="240" w:lineRule="auto"/>
      </w:pPr>
      <w:r>
        <w:separator/>
      </w:r>
    </w:p>
  </w:footnote>
  <w:footnote w:type="continuationSeparator" w:id="0">
    <w:p w:rsidR="00534846" w:rsidP="0023629B" w:rsidRDefault="00534846" w14:paraId="039494C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4F9A4C5" w:rsidTr="14F9A4C5" w14:paraId="786471B2" w14:textId="77777777">
      <w:tc>
        <w:tcPr>
          <w:tcW w:w="3120" w:type="dxa"/>
        </w:tcPr>
        <w:p w:rsidR="14F9A4C5" w:rsidP="00D3765C" w:rsidRDefault="14F9A4C5" w14:paraId="6E5122E9" w14:textId="33747C4B">
          <w:pPr>
            <w:pStyle w:val="Header"/>
            <w:ind w:left="-115"/>
          </w:pPr>
        </w:p>
      </w:tc>
      <w:tc>
        <w:tcPr>
          <w:tcW w:w="3120" w:type="dxa"/>
        </w:tcPr>
        <w:p w:rsidR="14F9A4C5" w:rsidP="00D3765C" w:rsidRDefault="14F9A4C5" w14:paraId="74524DC0" w14:textId="4920C834">
          <w:pPr>
            <w:pStyle w:val="Header"/>
            <w:jc w:val="center"/>
          </w:pPr>
        </w:p>
      </w:tc>
      <w:tc>
        <w:tcPr>
          <w:tcW w:w="3120" w:type="dxa"/>
        </w:tcPr>
        <w:p w:rsidR="14F9A4C5" w:rsidP="00D3765C" w:rsidRDefault="14F9A4C5" w14:paraId="01BC27A1" w14:textId="3BFBE445">
          <w:pPr>
            <w:pStyle w:val="Header"/>
            <w:ind w:right="-115"/>
            <w:jc w:val="right"/>
          </w:pPr>
        </w:p>
      </w:tc>
    </w:tr>
  </w:tbl>
  <w:p w:rsidR="14F9A4C5" w:rsidP="58EFA079" w:rsidRDefault="14F9A4C5" w14:paraId="3DE08CC0" w14:textId="2F607E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6226"/>
    <w:multiLevelType w:val="hybridMultilevel"/>
    <w:tmpl w:val="37A4EFF4"/>
    <w:lvl w:ilvl="0" w:tplc="04090001">
      <w:start w:val="1"/>
      <w:numFmt w:val="bullet"/>
      <w:lvlText w:val=""/>
      <w:lvlJc w:val="left"/>
      <w:pPr>
        <w:ind w:left="295" w:hanging="360"/>
      </w:pPr>
      <w:rPr>
        <w:rFonts w:hint="default" w:ascii="Symbol" w:hAnsi="Symbol"/>
      </w:rPr>
    </w:lvl>
    <w:lvl w:ilvl="1" w:tplc="04090003" w:tentative="1">
      <w:start w:val="1"/>
      <w:numFmt w:val="bullet"/>
      <w:lvlText w:val="o"/>
      <w:lvlJc w:val="left"/>
      <w:pPr>
        <w:ind w:left="1015" w:hanging="360"/>
      </w:pPr>
      <w:rPr>
        <w:rFonts w:hint="default" w:ascii="Courier New" w:hAnsi="Courier New" w:cs="Courier New"/>
      </w:rPr>
    </w:lvl>
    <w:lvl w:ilvl="2" w:tplc="04090005" w:tentative="1">
      <w:start w:val="1"/>
      <w:numFmt w:val="bullet"/>
      <w:lvlText w:val=""/>
      <w:lvlJc w:val="left"/>
      <w:pPr>
        <w:ind w:left="1735" w:hanging="360"/>
      </w:pPr>
      <w:rPr>
        <w:rFonts w:hint="default" w:ascii="Wingdings" w:hAnsi="Wingdings"/>
      </w:rPr>
    </w:lvl>
    <w:lvl w:ilvl="3" w:tplc="04090001" w:tentative="1">
      <w:start w:val="1"/>
      <w:numFmt w:val="bullet"/>
      <w:lvlText w:val=""/>
      <w:lvlJc w:val="left"/>
      <w:pPr>
        <w:ind w:left="2455" w:hanging="360"/>
      </w:pPr>
      <w:rPr>
        <w:rFonts w:hint="default" w:ascii="Symbol" w:hAnsi="Symbol"/>
      </w:rPr>
    </w:lvl>
    <w:lvl w:ilvl="4" w:tplc="04090003" w:tentative="1">
      <w:start w:val="1"/>
      <w:numFmt w:val="bullet"/>
      <w:lvlText w:val="o"/>
      <w:lvlJc w:val="left"/>
      <w:pPr>
        <w:ind w:left="3175" w:hanging="360"/>
      </w:pPr>
      <w:rPr>
        <w:rFonts w:hint="default" w:ascii="Courier New" w:hAnsi="Courier New" w:cs="Courier New"/>
      </w:rPr>
    </w:lvl>
    <w:lvl w:ilvl="5" w:tplc="04090005" w:tentative="1">
      <w:start w:val="1"/>
      <w:numFmt w:val="bullet"/>
      <w:lvlText w:val=""/>
      <w:lvlJc w:val="left"/>
      <w:pPr>
        <w:ind w:left="3895" w:hanging="360"/>
      </w:pPr>
      <w:rPr>
        <w:rFonts w:hint="default" w:ascii="Wingdings" w:hAnsi="Wingdings"/>
      </w:rPr>
    </w:lvl>
    <w:lvl w:ilvl="6" w:tplc="04090001" w:tentative="1">
      <w:start w:val="1"/>
      <w:numFmt w:val="bullet"/>
      <w:lvlText w:val=""/>
      <w:lvlJc w:val="left"/>
      <w:pPr>
        <w:ind w:left="4615" w:hanging="360"/>
      </w:pPr>
      <w:rPr>
        <w:rFonts w:hint="default" w:ascii="Symbol" w:hAnsi="Symbol"/>
      </w:rPr>
    </w:lvl>
    <w:lvl w:ilvl="7" w:tplc="04090003" w:tentative="1">
      <w:start w:val="1"/>
      <w:numFmt w:val="bullet"/>
      <w:lvlText w:val="o"/>
      <w:lvlJc w:val="left"/>
      <w:pPr>
        <w:ind w:left="5335" w:hanging="360"/>
      </w:pPr>
      <w:rPr>
        <w:rFonts w:hint="default" w:ascii="Courier New" w:hAnsi="Courier New" w:cs="Courier New"/>
      </w:rPr>
    </w:lvl>
    <w:lvl w:ilvl="8" w:tplc="04090005" w:tentative="1">
      <w:start w:val="1"/>
      <w:numFmt w:val="bullet"/>
      <w:lvlText w:val=""/>
      <w:lvlJc w:val="left"/>
      <w:pPr>
        <w:ind w:left="6055" w:hanging="360"/>
      </w:pPr>
      <w:rPr>
        <w:rFonts w:hint="default" w:ascii="Wingdings" w:hAnsi="Wingdings"/>
      </w:rPr>
    </w:lvl>
  </w:abstractNum>
  <w:abstractNum w:abstractNumId="1" w15:restartNumberingAfterBreak="0">
    <w:nsid w:val="45B0241B"/>
    <w:multiLevelType w:val="hybridMultilevel"/>
    <w:tmpl w:val="91A61EA8"/>
    <w:lvl w:ilvl="0" w:tplc="04090001">
      <w:start w:val="1"/>
      <w:numFmt w:val="bullet"/>
      <w:lvlText w:val=""/>
      <w:lvlJc w:val="left"/>
      <w:pPr>
        <w:ind w:left="294" w:hanging="360"/>
      </w:pPr>
      <w:rPr>
        <w:rFonts w:hint="default" w:ascii="Symbol" w:hAnsi="Symbol"/>
      </w:rPr>
    </w:lvl>
    <w:lvl w:ilvl="1" w:tplc="04090003" w:tentative="1">
      <w:start w:val="1"/>
      <w:numFmt w:val="bullet"/>
      <w:lvlText w:val="o"/>
      <w:lvlJc w:val="left"/>
      <w:pPr>
        <w:ind w:left="1014" w:hanging="360"/>
      </w:pPr>
      <w:rPr>
        <w:rFonts w:hint="default" w:ascii="Courier New" w:hAnsi="Courier New" w:cs="Courier New"/>
      </w:rPr>
    </w:lvl>
    <w:lvl w:ilvl="2" w:tplc="04090005" w:tentative="1">
      <w:start w:val="1"/>
      <w:numFmt w:val="bullet"/>
      <w:lvlText w:val=""/>
      <w:lvlJc w:val="left"/>
      <w:pPr>
        <w:ind w:left="1734" w:hanging="360"/>
      </w:pPr>
      <w:rPr>
        <w:rFonts w:hint="default" w:ascii="Wingdings" w:hAnsi="Wingdings"/>
      </w:rPr>
    </w:lvl>
    <w:lvl w:ilvl="3" w:tplc="04090001" w:tentative="1">
      <w:start w:val="1"/>
      <w:numFmt w:val="bullet"/>
      <w:lvlText w:val=""/>
      <w:lvlJc w:val="left"/>
      <w:pPr>
        <w:ind w:left="2454" w:hanging="360"/>
      </w:pPr>
      <w:rPr>
        <w:rFonts w:hint="default" w:ascii="Symbol" w:hAnsi="Symbol"/>
      </w:rPr>
    </w:lvl>
    <w:lvl w:ilvl="4" w:tplc="04090003" w:tentative="1">
      <w:start w:val="1"/>
      <w:numFmt w:val="bullet"/>
      <w:lvlText w:val="o"/>
      <w:lvlJc w:val="left"/>
      <w:pPr>
        <w:ind w:left="3174" w:hanging="360"/>
      </w:pPr>
      <w:rPr>
        <w:rFonts w:hint="default" w:ascii="Courier New" w:hAnsi="Courier New" w:cs="Courier New"/>
      </w:rPr>
    </w:lvl>
    <w:lvl w:ilvl="5" w:tplc="04090005" w:tentative="1">
      <w:start w:val="1"/>
      <w:numFmt w:val="bullet"/>
      <w:lvlText w:val=""/>
      <w:lvlJc w:val="left"/>
      <w:pPr>
        <w:ind w:left="3894" w:hanging="360"/>
      </w:pPr>
      <w:rPr>
        <w:rFonts w:hint="default" w:ascii="Wingdings" w:hAnsi="Wingdings"/>
      </w:rPr>
    </w:lvl>
    <w:lvl w:ilvl="6" w:tplc="04090001" w:tentative="1">
      <w:start w:val="1"/>
      <w:numFmt w:val="bullet"/>
      <w:lvlText w:val=""/>
      <w:lvlJc w:val="left"/>
      <w:pPr>
        <w:ind w:left="4614" w:hanging="360"/>
      </w:pPr>
      <w:rPr>
        <w:rFonts w:hint="default" w:ascii="Symbol" w:hAnsi="Symbol"/>
      </w:rPr>
    </w:lvl>
    <w:lvl w:ilvl="7" w:tplc="04090003" w:tentative="1">
      <w:start w:val="1"/>
      <w:numFmt w:val="bullet"/>
      <w:lvlText w:val="o"/>
      <w:lvlJc w:val="left"/>
      <w:pPr>
        <w:ind w:left="5334" w:hanging="360"/>
      </w:pPr>
      <w:rPr>
        <w:rFonts w:hint="default" w:ascii="Courier New" w:hAnsi="Courier New" w:cs="Courier New"/>
      </w:rPr>
    </w:lvl>
    <w:lvl w:ilvl="8" w:tplc="04090005" w:tentative="1">
      <w:start w:val="1"/>
      <w:numFmt w:val="bullet"/>
      <w:lvlText w:val=""/>
      <w:lvlJc w:val="left"/>
      <w:pPr>
        <w:ind w:left="6054" w:hanging="360"/>
      </w:pPr>
      <w:rPr>
        <w:rFonts w:hint="default" w:ascii="Wingdings" w:hAnsi="Wingdings"/>
      </w:rPr>
    </w:lvl>
  </w:abstractNum>
  <w:num w:numId="1" w16cid:durableId="1978604108">
    <w:abstractNumId w:val="0"/>
  </w:num>
  <w:num w:numId="2" w16cid:durableId="209670290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F83"/>
    <w:rsid w:val="00006C2F"/>
    <w:rsid w:val="00013551"/>
    <w:rsid w:val="000820BB"/>
    <w:rsid w:val="000D3863"/>
    <w:rsid w:val="0015273D"/>
    <w:rsid w:val="001C2306"/>
    <w:rsid w:val="001C2E73"/>
    <w:rsid w:val="0023629B"/>
    <w:rsid w:val="00247C89"/>
    <w:rsid w:val="00272499"/>
    <w:rsid w:val="002C7F5F"/>
    <w:rsid w:val="002F0A5D"/>
    <w:rsid w:val="00334544"/>
    <w:rsid w:val="00354AB6"/>
    <w:rsid w:val="00355581"/>
    <w:rsid w:val="00381B26"/>
    <w:rsid w:val="00414F50"/>
    <w:rsid w:val="00420E54"/>
    <w:rsid w:val="004242AE"/>
    <w:rsid w:val="004C164C"/>
    <w:rsid w:val="004E63E7"/>
    <w:rsid w:val="005129FF"/>
    <w:rsid w:val="00534846"/>
    <w:rsid w:val="00534CF8"/>
    <w:rsid w:val="00661621"/>
    <w:rsid w:val="0067312B"/>
    <w:rsid w:val="006C5828"/>
    <w:rsid w:val="006E0C19"/>
    <w:rsid w:val="00725CC0"/>
    <w:rsid w:val="00776044"/>
    <w:rsid w:val="007A122A"/>
    <w:rsid w:val="007B3834"/>
    <w:rsid w:val="007F05CF"/>
    <w:rsid w:val="007F2FA7"/>
    <w:rsid w:val="008171E1"/>
    <w:rsid w:val="00840A9C"/>
    <w:rsid w:val="00870F83"/>
    <w:rsid w:val="00894BC8"/>
    <w:rsid w:val="008D258C"/>
    <w:rsid w:val="008F50C0"/>
    <w:rsid w:val="008F730B"/>
    <w:rsid w:val="009025DA"/>
    <w:rsid w:val="00903737"/>
    <w:rsid w:val="009077DA"/>
    <w:rsid w:val="009318C2"/>
    <w:rsid w:val="00943B68"/>
    <w:rsid w:val="00975A36"/>
    <w:rsid w:val="009D6583"/>
    <w:rsid w:val="00A05704"/>
    <w:rsid w:val="00A33BAD"/>
    <w:rsid w:val="00A77BF4"/>
    <w:rsid w:val="00AE5328"/>
    <w:rsid w:val="00AF7023"/>
    <w:rsid w:val="00B33E3B"/>
    <w:rsid w:val="00B35F26"/>
    <w:rsid w:val="00B54A91"/>
    <w:rsid w:val="00C11A69"/>
    <w:rsid w:val="00C30F4C"/>
    <w:rsid w:val="00C76C9A"/>
    <w:rsid w:val="00C979B4"/>
    <w:rsid w:val="00D20D9F"/>
    <w:rsid w:val="00D32AA6"/>
    <w:rsid w:val="00D3765C"/>
    <w:rsid w:val="00D525E7"/>
    <w:rsid w:val="00DD7853"/>
    <w:rsid w:val="00E76FDD"/>
    <w:rsid w:val="00E92D0F"/>
    <w:rsid w:val="14F9A4C5"/>
    <w:rsid w:val="15A71000"/>
    <w:rsid w:val="58EFA0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82E8B"/>
  <w15:chartTrackingRefBased/>
  <w15:docId w15:val="{B2F2A698-6AE5-49D8-8122-E1434BDDCC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34CF8"/>
    <w:pPr>
      <w:spacing w:after="200" w:line="276"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C2E73"/>
    <w:pPr>
      <w:ind w:left="720"/>
      <w:contextualSpacing/>
    </w:pPr>
  </w:style>
  <w:style w:type="character" w:styleId="Hyperlink">
    <w:name w:val="Hyperlink"/>
    <w:uiPriority w:val="99"/>
    <w:unhideWhenUsed/>
    <w:rsid w:val="007F2FA7"/>
    <w:rPr>
      <w:color w:val="0000FF"/>
      <w:u w:val="single"/>
    </w:rPr>
  </w:style>
  <w:style w:type="paragraph" w:styleId="Header">
    <w:name w:val="header"/>
    <w:basedOn w:val="Normal"/>
    <w:link w:val="HeaderChar"/>
    <w:uiPriority w:val="99"/>
    <w:unhideWhenUsed/>
    <w:rsid w:val="0023629B"/>
    <w:pPr>
      <w:tabs>
        <w:tab w:val="center" w:pos="4513"/>
        <w:tab w:val="right" w:pos="9026"/>
      </w:tabs>
    </w:pPr>
  </w:style>
  <w:style w:type="character" w:styleId="HeaderChar" w:customStyle="1">
    <w:name w:val="Header Char"/>
    <w:link w:val="Header"/>
    <w:uiPriority w:val="99"/>
    <w:rsid w:val="0023629B"/>
    <w:rPr>
      <w:sz w:val="22"/>
      <w:szCs w:val="22"/>
      <w:lang w:val="en-US" w:eastAsia="en-US"/>
    </w:rPr>
  </w:style>
  <w:style w:type="paragraph" w:styleId="Footer">
    <w:name w:val="footer"/>
    <w:basedOn w:val="Normal"/>
    <w:link w:val="FooterChar"/>
    <w:uiPriority w:val="99"/>
    <w:unhideWhenUsed/>
    <w:rsid w:val="0023629B"/>
    <w:pPr>
      <w:tabs>
        <w:tab w:val="center" w:pos="4513"/>
        <w:tab w:val="right" w:pos="9026"/>
      </w:tabs>
    </w:pPr>
  </w:style>
  <w:style w:type="character" w:styleId="FooterChar" w:customStyle="1">
    <w:name w:val="Footer Char"/>
    <w:link w:val="Footer"/>
    <w:uiPriority w:val="99"/>
    <w:rsid w:val="0023629B"/>
    <w:rPr>
      <w:sz w:val="22"/>
      <w:szCs w:val="22"/>
      <w:lang w:val="en-US" w:eastAsia="en-US"/>
    </w:rPr>
  </w:style>
  <w:style w:type="paragraph" w:styleId="BalloonText">
    <w:name w:val="Balloon Text"/>
    <w:basedOn w:val="Normal"/>
    <w:link w:val="BalloonTextChar"/>
    <w:uiPriority w:val="99"/>
    <w:semiHidden/>
    <w:unhideWhenUsed/>
    <w:rsid w:val="008F50C0"/>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8F50C0"/>
    <w:rPr>
      <w:rFonts w:ascii="Tahoma" w:hAnsi="Tahoma" w:cs="Tahoma"/>
      <w:sz w:val="16"/>
      <w:szCs w:val="16"/>
      <w:lang w:val="en-US" w:eastAsia="en-US"/>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hyperlink" Target="mailto:whistle@pcaw.org.uk" TargetMode="External" Id="rId9" /><Relationship Type="http://schemas.openxmlformats.org/officeDocument/2006/relationships/hyperlink" Target="mailto:helpline@pcaw.co.uk" TargetMode="External" Id="Re27664dd742b4de8" /><Relationship Type="http://schemas.openxmlformats.org/officeDocument/2006/relationships/hyperlink" Target="mailto:Whistleblowing@ofsted.gov.uk" TargetMode="External" Id="R012cc42234c543c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Any Authorised User</dc:creator>
  <keywords/>
  <lastModifiedBy>Lucy Brittain</lastModifiedBy>
  <revision>3</revision>
  <lastPrinted>2013-02-10T16:02:00.0000000Z</lastPrinted>
  <dcterms:created xsi:type="dcterms:W3CDTF">2022-10-01T10:20:00.0000000Z</dcterms:created>
  <dcterms:modified xsi:type="dcterms:W3CDTF">2023-12-11T22:19:04.5133314Z</dcterms:modified>
</coreProperties>
</file>